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C28D" w14:textId="77777777" w:rsidR="00F205A8" w:rsidRPr="00F205A8" w:rsidRDefault="00F205A8" w:rsidP="00F205A8">
      <w:pPr>
        <w:pageBreakBefore/>
        <w:pBdr>
          <w:bottom w:val="single" w:sz="8" w:space="12" w:color="93C854"/>
        </w:pBdr>
        <w:spacing w:before="240" w:after="600" w:line="560" w:lineRule="atLeast"/>
        <w:outlineLvl w:val="0"/>
        <w:rPr>
          <w:rFonts w:ascii="Calibri" w:eastAsia="Times New Roman" w:hAnsi="Calibri" w:cs="Times New Roman"/>
          <w:bCs/>
          <w:caps/>
          <w:color w:val="7F7F7F"/>
          <w:sz w:val="56"/>
          <w:szCs w:val="32"/>
        </w:rPr>
      </w:pPr>
      <w:bookmarkStart w:id="0" w:name="_Toc46759887"/>
      <w:bookmarkStart w:id="1" w:name="_Toc62064623"/>
      <w:r w:rsidRPr="00F205A8">
        <w:rPr>
          <w:rFonts w:ascii="Calibri" w:eastAsia="Times New Roman" w:hAnsi="Calibri" w:cs="Times New Roman"/>
          <w:bCs/>
          <w:caps/>
          <w:color w:val="7F7F7F"/>
          <w:sz w:val="56"/>
          <w:szCs w:val="32"/>
        </w:rPr>
        <w:t>APPENDIX M: Resources Supporting Indigenous Engagement</w:t>
      </w:r>
      <w:bookmarkEnd w:id="0"/>
      <w:bookmarkEnd w:id="1"/>
    </w:p>
    <w:p w14:paraId="156859B7" w14:textId="77777777" w:rsidR="00F205A8" w:rsidRPr="00F205A8" w:rsidRDefault="00F205A8" w:rsidP="00F205A8">
      <w:p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The brief required SGSEP to collate existing resources to support Indigenous collaboration in environmental research, for example template agreements, engagement protocols/principles and case studies. The brief from DAWE required SGSEP draw from a wide range of sources, including, but not be limited to, existing NESP research hubs, Departmental line areas and other relevant organisations (</w:t>
      </w:r>
      <w:proofErr w:type="gramStart"/>
      <w:r w:rsidRPr="00F205A8">
        <w:rPr>
          <w:rFonts w:ascii="Calibri Light" w:eastAsia="Calibri" w:hAnsi="Calibri Light" w:cs="Times New Roman"/>
          <w:sz w:val="21"/>
          <w:szCs w:val="20"/>
        </w:rPr>
        <w:t>e.g.</w:t>
      </w:r>
      <w:proofErr w:type="gramEnd"/>
      <w:r w:rsidRPr="00F205A8">
        <w:rPr>
          <w:rFonts w:ascii="Calibri Light" w:eastAsia="Calibri" w:hAnsi="Calibri Light" w:cs="Times New Roman"/>
          <w:sz w:val="21"/>
          <w:szCs w:val="20"/>
        </w:rPr>
        <w:t xml:space="preserve"> AIATSIS).</w:t>
      </w:r>
    </w:p>
    <w:p w14:paraId="5F4687B0" w14:textId="77777777" w:rsidR="00F205A8" w:rsidRPr="00F205A8" w:rsidRDefault="00F205A8" w:rsidP="00F205A8">
      <w:p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SGSEP invited the Hubs to provide redacted copies of research agreements and engagement protocols and/or principles and case studies.  The following Tables in this Appendix provide a brief description of the various resources we managed to collect.  Each resource is listed alphabetically by agency under the following categories:</w:t>
      </w:r>
    </w:p>
    <w:p w14:paraId="2FD04C58" w14:textId="77777777" w:rsidR="00F205A8" w:rsidRPr="00F205A8" w:rsidRDefault="00F205A8" w:rsidP="004515AF">
      <w:pPr>
        <w:numPr>
          <w:ilvl w:val="0"/>
          <w:numId w:val="8"/>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 xml:space="preserve">International </w:t>
      </w:r>
    </w:p>
    <w:p w14:paraId="650DAAE7" w14:textId="77777777" w:rsidR="00F205A8" w:rsidRPr="00F205A8" w:rsidRDefault="00F205A8" w:rsidP="004515AF">
      <w:pPr>
        <w:numPr>
          <w:ilvl w:val="0"/>
          <w:numId w:val="8"/>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Australian Research Institutions</w:t>
      </w:r>
    </w:p>
    <w:p w14:paraId="58623F13" w14:textId="77777777" w:rsidR="00F205A8" w:rsidRPr="00F205A8" w:rsidRDefault="00F205A8" w:rsidP="004515AF">
      <w:pPr>
        <w:numPr>
          <w:ilvl w:val="0"/>
          <w:numId w:val="8"/>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Australian Government</w:t>
      </w:r>
    </w:p>
    <w:p w14:paraId="4C1AAFF7" w14:textId="77777777" w:rsidR="00F205A8" w:rsidRPr="00F205A8" w:rsidRDefault="00F205A8" w:rsidP="004515AF">
      <w:pPr>
        <w:numPr>
          <w:ilvl w:val="0"/>
          <w:numId w:val="8"/>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Aboriginal and Torres Strait Islander Organisations</w:t>
      </w:r>
    </w:p>
    <w:p w14:paraId="36DD7E6F" w14:textId="77777777" w:rsidR="00F205A8" w:rsidRPr="00F205A8" w:rsidRDefault="00F205A8" w:rsidP="004515AF">
      <w:pPr>
        <w:numPr>
          <w:ilvl w:val="0"/>
          <w:numId w:val="8"/>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sz w:val="21"/>
          <w:szCs w:val="20"/>
        </w:rPr>
        <w:t>NESP Hubs</w:t>
      </w:r>
    </w:p>
    <w:p w14:paraId="6A482AC9" w14:textId="77777777" w:rsidR="00F205A8" w:rsidRPr="00F205A8" w:rsidRDefault="00F205A8" w:rsidP="00F205A8">
      <w:p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b/>
          <w:bCs/>
          <w:noProof/>
          <w:sz w:val="21"/>
          <w:szCs w:val="20"/>
        </w:rPr>
        <mc:AlternateContent>
          <mc:Choice Requires="wps">
            <w:drawing>
              <wp:anchor distT="0" distB="0" distL="114300" distR="114300" simplePos="0" relativeHeight="251660288" behindDoc="0" locked="0" layoutInCell="1" allowOverlap="1" wp14:anchorId="750E2FC9" wp14:editId="3C4C2410">
                <wp:simplePos x="0" y="0"/>
                <wp:positionH relativeFrom="column">
                  <wp:posOffset>8890</wp:posOffset>
                </wp:positionH>
                <wp:positionV relativeFrom="paragraph">
                  <wp:posOffset>388620</wp:posOffset>
                </wp:positionV>
                <wp:extent cx="33337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rgbClr val="D70047">
                            <a:lumMod val="60000"/>
                            <a:lumOff val="40000"/>
                          </a:srgbClr>
                        </a:solidFill>
                        <a:ln w="6350">
                          <a:solidFill>
                            <a:prstClr val="black"/>
                          </a:solidFill>
                        </a:ln>
                      </wps:spPr>
                      <wps:txbx>
                        <w:txbxContent>
                          <w:p w14:paraId="71F0056D" w14:textId="77777777" w:rsidR="00F205A8" w:rsidRPr="005505B8" w:rsidRDefault="00F205A8" w:rsidP="00F205A8">
                            <w:pPr>
                              <w:rPr>
                                <w:b/>
                                <w:bCs/>
                              </w:rPr>
                            </w:pPr>
                            <w:r w:rsidRPr="005505B8">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E2FC9" id="_x0000_t202" coordsize="21600,21600" o:spt="202" path="m,l,21600r21600,l21600,xe">
                <v:stroke joinstyle="miter"/>
                <v:path gradientshapeok="t" o:connecttype="rect"/>
              </v:shapetype>
              <v:shape id="Text Box 8" o:spid="_x0000_s1026" type="#_x0000_t202" style="position:absolute;margin-left:.7pt;margin-top:30.6pt;width:26.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wtaAIAANoEAAAOAAAAZHJzL2Uyb0RvYy54bWysVE1v2zAMvQ/YfxB0X+2kaZMZdYqsRYcB&#10;XVugHXpWZDkxJouapMTufn2f5CT92E7DclDEDz2Sj6TPzvtWs61yviFT8tFRzpkykqrGrEr+4+Hq&#10;04wzH4SphCajSv6kPD+ff/xw1tlCjWlNulKOAcT4orMlX4dgiyzzcq1a4Y/IKgNjTa4VAaJbZZUT&#10;HdBbnY3z/DTryFXWkVTeQ3s5GPk84de1kuG2rr0KTJccuYV0unQu45nNz0SxcsKuG7lLQ/xDFq1o&#10;DIIeoC5FEGzjmj+g2kY68lSHI0ltRnXdSJVqQDWj/F0192thVaoF5Hh7oMn/P1h5s71zrKlKjkYZ&#10;0aJFD6oP7Av1bBbZ6awv4HRv4RZ6qNHlvd5DGYvua9fGf5TDYAfPTwduI5iE8hi/6QlnEqbxeHaa&#10;J+6zl8fW+fBVUcvipeQOrUuMiu21D0gErnuXGMuTbqqrRuskuNXyQju2FWjz5TTPJ9P0Vm/a71QN&#10;akQcYooCakzFoJ7s1cD3A0yK9QZfG9aV/PT4JE+wb2wxqUPspRbyZ6Qnor1kCEkbKCOZA2nxFvpl&#10;v2N4SdUTCHY0DKi38qoB7rXw4U44TCQ4xZaFWxy1JiRDuxtna3K//6aP/hgUWDnrMOEl9782winO&#10;9DeDEfo8mkziSiRhcjIdQ3CvLcvXFrNpLwjsjrDPVqZr9A96f60dtY9YxkWMCpMwErFLHvbXizDs&#10;HZZZqsUiOWEJrAjX5t7KCB17Gfl86B+Fs7tJCBihG9rvgijeDcTgG18aWmwC1U2alkjwwOqOdyxQ&#10;astu2eOGvpaT18snaf4MAAD//wMAUEsDBBQABgAIAAAAIQCQ2PTC2wAAAAYBAAAPAAAAZHJzL2Rv&#10;d25yZXYueG1sTI7BTsMwEETvSPyDtUjcqNOktDTEqVAkLiAOFDhwc+LFCdjrKHbb8PcsJziOZvTm&#10;VbvZO3HEKQ6BFCwXGQikLpiBrILXl/urGxAxaTLaBUIF3xhhV5+fVbo04UTPeNwnKxhCsdQK+pTG&#10;UsrY9eh1XIQRibuPMHmdOE5WmkmfGO6dzLNsLb0eiB96PWLTY/e1P3gFb9nKfm6MLIq2SenBPRrb&#10;vD8pdXkx392CSDinvzH86rM61OzUhgOZKBznFQ8VrJc5CK6viy2IVsF2k4OsK/lfv/4BAAD//wMA&#10;UEsBAi0AFAAGAAgAAAAhALaDOJL+AAAA4QEAABMAAAAAAAAAAAAAAAAAAAAAAFtDb250ZW50X1R5&#10;cGVzXS54bWxQSwECLQAUAAYACAAAACEAOP0h/9YAAACUAQAACwAAAAAAAAAAAAAAAAAvAQAAX3Jl&#10;bHMvLnJlbHNQSwECLQAUAAYACAAAACEAzST8LWgCAADaBAAADgAAAAAAAAAAAAAAAAAuAgAAZHJz&#10;L2Uyb0RvYy54bWxQSwECLQAUAAYACAAAACEAkNj0wtsAAAAGAQAADwAAAAAAAAAAAAAAAADCBAAA&#10;ZHJzL2Rvd25yZXYueG1sUEsFBgAAAAAEAAQA8wAAAMoFAAAAAA==&#10;" fillcolor="#ff4e88" strokeweight=".5pt">
                <v:textbox>
                  <w:txbxContent>
                    <w:p w14:paraId="71F0056D" w14:textId="77777777" w:rsidR="00F205A8" w:rsidRPr="005505B8" w:rsidRDefault="00F205A8" w:rsidP="00F205A8">
                      <w:pPr>
                        <w:rPr>
                          <w:b/>
                          <w:bCs/>
                        </w:rPr>
                      </w:pPr>
                      <w:r w:rsidRPr="005505B8">
                        <w:rPr>
                          <w:b/>
                          <w:bCs/>
                        </w:rPr>
                        <w:t>A</w:t>
                      </w:r>
                    </w:p>
                  </w:txbxContent>
                </v:textbox>
              </v:shape>
            </w:pict>
          </mc:Fallback>
        </mc:AlternateContent>
      </w:r>
      <w:r w:rsidRPr="00F205A8">
        <w:rPr>
          <w:rFonts w:ascii="Calibri Light" w:eastAsia="Calibri" w:hAnsi="Calibri Light" w:cs="Times New Roman"/>
          <w:sz w:val="21"/>
          <w:szCs w:val="20"/>
        </w:rPr>
        <w:t>The final column on the right-hand side includes SGSEP’s assessment of how applicable the engagement resources are to NESP Hub research activities by grading them as follows:</w:t>
      </w:r>
    </w:p>
    <w:p w14:paraId="6D9E3F47" w14:textId="77777777" w:rsidR="00F205A8" w:rsidRPr="00F205A8" w:rsidRDefault="00F205A8" w:rsidP="004515AF">
      <w:pPr>
        <w:numPr>
          <w:ilvl w:val="0"/>
          <w:numId w:val="9"/>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b/>
          <w:bCs/>
          <w:sz w:val="21"/>
          <w:szCs w:val="20"/>
        </w:rPr>
        <w:t>Must Conform</w:t>
      </w:r>
      <w:r w:rsidRPr="00F205A8">
        <w:rPr>
          <w:rFonts w:ascii="Calibri Light" w:eastAsia="Calibri" w:hAnsi="Calibri Light" w:cs="Times New Roman"/>
          <w:sz w:val="21"/>
          <w:szCs w:val="20"/>
        </w:rPr>
        <w:t xml:space="preserve"> – meaning ‘to act in accord or harmony with…’ the principles or protocols in relation to Indigenous engagement.</w:t>
      </w:r>
    </w:p>
    <w:p w14:paraId="6AEE73F6" w14:textId="77777777" w:rsidR="00F205A8" w:rsidRPr="00F205A8" w:rsidRDefault="00F205A8" w:rsidP="004515AF">
      <w:pPr>
        <w:numPr>
          <w:ilvl w:val="0"/>
          <w:numId w:val="9"/>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b/>
          <w:bCs/>
          <w:noProof/>
          <w:sz w:val="21"/>
          <w:szCs w:val="20"/>
        </w:rPr>
        <mc:AlternateContent>
          <mc:Choice Requires="wps">
            <w:drawing>
              <wp:anchor distT="0" distB="0" distL="114300" distR="114300" simplePos="0" relativeHeight="251661312" behindDoc="0" locked="0" layoutInCell="1" allowOverlap="1" wp14:anchorId="50103EF8" wp14:editId="1A4CA309">
                <wp:simplePos x="0" y="0"/>
                <wp:positionH relativeFrom="column">
                  <wp:posOffset>0</wp:posOffset>
                </wp:positionH>
                <wp:positionV relativeFrom="paragraph">
                  <wp:posOffset>0</wp:posOffset>
                </wp:positionV>
                <wp:extent cx="333375" cy="2286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rgbClr val="76B900">
                            <a:lumMod val="40000"/>
                            <a:lumOff val="60000"/>
                          </a:srgbClr>
                        </a:solidFill>
                        <a:ln w="6350">
                          <a:solidFill>
                            <a:prstClr val="black"/>
                          </a:solidFill>
                        </a:ln>
                      </wps:spPr>
                      <wps:txbx>
                        <w:txbxContent>
                          <w:p w14:paraId="33CCF5D7" w14:textId="77777777" w:rsidR="00F205A8" w:rsidRPr="005505B8" w:rsidRDefault="00F205A8" w:rsidP="00F205A8">
                            <w:pPr>
                              <w:rPr>
                                <w:b/>
                                <w:bCs/>
                              </w:rPr>
                            </w:pPr>
                            <w:r w:rsidRPr="005505B8">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3EF8" id="Text Box 10" o:spid="_x0000_s1027" type="#_x0000_t202" style="position:absolute;left:0;text-align:left;margin-left:0;margin-top:0;width:26.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qcaAIAAOMEAAAOAAAAZHJzL2Uyb0RvYy54bWysVN9P2zAQfp+0/8Hy+0hbSoGKFBUQ0yQG&#10;SDDt2XWcNprt82y3Cfvr99lpS2F7mpYH537lu/N3d7m47IxmG+VDQ7bkw6MBZ8pKqhq7LPm359tP&#10;Z5yFKGwlNFlV8hcV+OXs44eL1k3ViFakK+UZQGyYtq7kqxjdtCiCXCkjwhE5ZeGsyRsRofplUXnR&#10;At3oYjQYTIqWfOU8SRUCrDe9k88yfl0rGR/qOqjIdMlRW8ynz+cincXsQkyXXrhVI7dliH+owojG&#10;Iuke6kZEwda++QPKNNJToDoeSTIF1XUjVb4DbjMcvLvN00o4le8CcoLb0xT+H6y83zx61lToHeix&#10;wqBHz6qL7Io6BhP4aV2YIuzJITB2sCN2Zw8wpmt3tTfpjQsx+AH1smc3oUkYj/GcnnAm4RqNziaD&#10;jF68fux8iJ8VGZaEkns0L3MqNnchohCE7kJSrkC6qW4brbPil4tr7dlGoNGnk6tzoCe7XpuvVPXm&#10;8QBP33GYMRe9GYXsSwk9TM71Bl9b1pZ8cnzSw77xpaL2uRdayB8pCao9iIKmLYyJzJ60JMVu0fXk&#10;7whdUPUCnj31kxqcvG0AfydCfBQeowlqsW7xAUetCTXRVuJsRf7X3+wpHhMDL2ctRr3k4edaeMWZ&#10;/mIxS+fD8TjtRlbGJ6cjKP7Qszj02LW5JpA8xGI7mcUUH/VOrD2Z79jKecoKl7ASuUsed+J17BcQ&#10;Wy3VfJ6DsA1OxDv75GSCTq1LtD5334V324GImKR72i2FmL6biz42fWlpvo5UN3loEs89q1v6sUm5&#10;O9utT6t6qOeo13/T7DcAAAD//wMAUEsDBBQABgAIAAAAIQD99vIw1wAAAAMBAAAPAAAAZHJzL2Rv&#10;d25yZXYueG1sTI/BTsMwEETvSPyDtZW4UbutWkHIpqpA/QAKl96ceEmixuvIdlPn7zFc4LLSaEYz&#10;b8t9soOYyIfeMcJqqUAQN8703CJ8fhwfn0CEqNnowTEhzBRgX93flbow7sbvNJ1iK3IJh0IjdDGO&#10;hZSh6cjqsHQjcfa+nLc6Zulbaby+5XI7yLVSO2l1z3mh0yO9dtRcTleL8PY822ZOaarn6cB+c4nn&#10;ozKID4t0eAERKcW/MPzgZ3SoMlPtrmyCGBDyI/H3Zm+73oKoETY7BbIq5X/26hsAAP//AwBQSwEC&#10;LQAUAAYACAAAACEAtoM4kv4AAADhAQAAEwAAAAAAAAAAAAAAAAAAAAAAW0NvbnRlbnRfVHlwZXNd&#10;LnhtbFBLAQItABQABgAIAAAAIQA4/SH/1gAAAJQBAAALAAAAAAAAAAAAAAAAAC8BAABfcmVscy8u&#10;cmVsc1BLAQItABQABgAIAAAAIQANvpqcaAIAAOMEAAAOAAAAAAAAAAAAAAAAAC4CAABkcnMvZTJv&#10;RG9jLnhtbFBLAQItABQABgAIAAAAIQD99vIw1wAAAAMBAAAPAAAAAAAAAAAAAAAAAMIEAABkcnMv&#10;ZG93bnJldi54bWxQSwUGAAAAAAQABADzAAAAxgUAAAAA&#10;" fillcolor="#d0ff7d" strokeweight=".5pt">
                <v:textbox>
                  <w:txbxContent>
                    <w:p w14:paraId="33CCF5D7" w14:textId="77777777" w:rsidR="00F205A8" w:rsidRPr="005505B8" w:rsidRDefault="00F205A8" w:rsidP="00F205A8">
                      <w:pPr>
                        <w:rPr>
                          <w:b/>
                          <w:bCs/>
                        </w:rPr>
                      </w:pPr>
                      <w:r w:rsidRPr="005505B8">
                        <w:rPr>
                          <w:b/>
                          <w:bCs/>
                        </w:rPr>
                        <w:t>B</w:t>
                      </w:r>
                    </w:p>
                  </w:txbxContent>
                </v:textbox>
              </v:shape>
            </w:pict>
          </mc:Fallback>
        </mc:AlternateContent>
      </w:r>
      <w:r w:rsidRPr="00F205A8">
        <w:rPr>
          <w:rFonts w:ascii="Calibri Light" w:eastAsia="Calibri" w:hAnsi="Calibri Light" w:cs="Times New Roman"/>
          <w:b/>
          <w:bCs/>
          <w:sz w:val="21"/>
          <w:szCs w:val="20"/>
        </w:rPr>
        <w:t>Highly Applicable</w:t>
      </w:r>
      <w:r w:rsidRPr="00F205A8">
        <w:rPr>
          <w:rFonts w:ascii="Calibri Light" w:eastAsia="Calibri" w:hAnsi="Calibri Light" w:cs="Times New Roman"/>
          <w:sz w:val="21"/>
          <w:szCs w:val="20"/>
        </w:rPr>
        <w:t xml:space="preserve"> – meaning the Resource represents best practice and therefore should be taken into consideration in the development of NESP policy and practice or guidance documentation in relation to Indigenous engagement.</w:t>
      </w:r>
    </w:p>
    <w:p w14:paraId="58E3973B" w14:textId="77777777" w:rsidR="00F205A8" w:rsidRPr="00F205A8" w:rsidRDefault="00F205A8" w:rsidP="004515AF">
      <w:pPr>
        <w:numPr>
          <w:ilvl w:val="0"/>
          <w:numId w:val="9"/>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b/>
          <w:bCs/>
          <w:noProof/>
          <w:sz w:val="21"/>
          <w:szCs w:val="20"/>
        </w:rPr>
        <mc:AlternateContent>
          <mc:Choice Requires="wps">
            <w:drawing>
              <wp:anchor distT="0" distB="0" distL="114300" distR="114300" simplePos="0" relativeHeight="251662336" behindDoc="0" locked="0" layoutInCell="1" allowOverlap="1" wp14:anchorId="09175C2D" wp14:editId="6037DDE6">
                <wp:simplePos x="0" y="0"/>
                <wp:positionH relativeFrom="column">
                  <wp:posOffset>0</wp:posOffset>
                </wp:positionH>
                <wp:positionV relativeFrom="paragraph">
                  <wp:posOffset>0</wp:posOffset>
                </wp:positionV>
                <wp:extent cx="333375" cy="2286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rgbClr val="0097AC">
                            <a:lumMod val="20000"/>
                            <a:lumOff val="80000"/>
                          </a:srgbClr>
                        </a:solidFill>
                        <a:ln w="6350">
                          <a:solidFill>
                            <a:prstClr val="black"/>
                          </a:solidFill>
                        </a:ln>
                      </wps:spPr>
                      <wps:txbx>
                        <w:txbxContent>
                          <w:p w14:paraId="6EECED3C" w14:textId="77777777" w:rsidR="00F205A8" w:rsidRPr="005505B8" w:rsidRDefault="00F205A8" w:rsidP="00F205A8">
                            <w:pPr>
                              <w:rPr>
                                <w:b/>
                                <w:bCs/>
                              </w:rPr>
                            </w:pPr>
                            <w:r w:rsidRPr="005505B8">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75C2D" id="Text Box 15" o:spid="_x0000_s1028" type="#_x0000_t202" style="position:absolute;left:0;text-align:left;margin-left:0;margin-top:0;width:26.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kwaQIAAOMEAAAOAAAAZHJzL2Uyb0RvYy54bWysVMlu2zAQvRfoPxC8N5KdXYgcuA5SFEiT&#10;AEmRM01RtlCKw5K0pfTr+0hZztKeivpAcxa+mXkzo4vLvtVsq5xvyJR8cpBzpoykqjGrkn9/vP50&#10;xpkPwlRCk1Elf1aeX84+frjobKGmtCZdKccAYnzR2ZKvQ7BFlnm5Vq3wB2SVgbEm14oA0a2yyokO&#10;6K3Opnl+knXkKutIKu+hvRqMfJbw61rJcFfXXgWmS47cQjpdOpfxzGYXolg5YdeN3KUh/iGLVjQG&#10;QfdQVyIItnHNH1BtIx15qsOBpDajum6kSjWgmkn+rpqHtbAq1QJyvN3T5P8frLzd3jvWVOjdMWdG&#10;tOjRo+oD+0w9gwr8dNYXcHuwcAw99PAd9R7KWHZfuzb+oyAGO5h+3rMb0SSUh/idIoiEaTo9O8kT&#10;+9nLY+t8+KKoZfFScofmJU7F9sYHJALX0SXG8qSb6rrROglutVxox7YiNjo/P50v0lu9ab9RNagx&#10;L0NMUUCNuRjUZ6Ma+H6ASbHe4GvDupKfHB7nCfaNLSa1j73UQv6I9ES0lwwhaQNlJHMgLd5Cv+wT&#10;+dOR0CVVz+DZ0TCp3srrBvA3wod74TCaoBbrFu5w1JqQE+1unK3J/fqbPvpjYmDlrMOol9z/3Ain&#10;ONNfDWbpfHJ0FHcjCUfHp1MI7rVl+dpiNu2CQPIEi21lukb/oMdr7ah9wlbOY1SYhJGIXfIwXhdh&#10;WEBstVTzeXLCNlgRbsyDlRE6tjTS+tg/CWd3AxEwSbc0LoUo3s3F4BtfGppvAtVNGprI88Dqjn5s&#10;UurObuvjqr6Wk9fLt2n2GwAA//8DAFBLAwQUAAYACAAAACEA1gLmkdsAAAADAQAADwAAAGRycy9k&#10;b3ducmV2LnhtbEyPwU7DMBBE70j9B2srcaNOi1pKiFNVlZA4ACoB7m68JGntdRQ7Tfr3LFzgstJo&#10;RjNvs83orDhjFxpPCuazBARS6U1DlYKP98ebNYgQNRltPaGCCwbY5JOrTKfGD/SG5yJWgksopFpB&#10;HWObShnKGp0OM98isfflO6cjy66SptMDlzsrF0mykk43xAu1bnFXY3kqeqfg3n4O/nJ3pOftUL6s&#10;i3n/tD++KnU9HbcPICKO8S8MP/iMDjkzHXxPJgirgB+Jv5e95WIJ4qDgdpWAzDP5nz3/BgAA//8D&#10;AFBLAQItABQABgAIAAAAIQC2gziS/gAAAOEBAAATAAAAAAAAAAAAAAAAAAAAAABbQ29udGVudF9U&#10;eXBlc10ueG1sUEsBAi0AFAAGAAgAAAAhADj9If/WAAAAlAEAAAsAAAAAAAAAAAAAAAAALwEAAF9y&#10;ZWxzLy5yZWxzUEsBAi0AFAAGAAgAAAAhAA2hyTBpAgAA4wQAAA4AAAAAAAAAAAAAAAAALgIAAGRy&#10;cy9lMm9Eb2MueG1sUEsBAi0AFAAGAAgAAAAhANYC5pHbAAAAAwEAAA8AAAAAAAAAAAAAAAAAwwQA&#10;AGRycy9kb3ducmV2LnhtbFBLBQYAAAAABAAEAPMAAADLBQAAAAA=&#10;" fillcolor="#bbf7ff" strokeweight=".5pt">
                <v:textbox>
                  <w:txbxContent>
                    <w:p w14:paraId="6EECED3C" w14:textId="77777777" w:rsidR="00F205A8" w:rsidRPr="005505B8" w:rsidRDefault="00F205A8" w:rsidP="00F205A8">
                      <w:pPr>
                        <w:rPr>
                          <w:b/>
                          <w:bCs/>
                        </w:rPr>
                      </w:pPr>
                      <w:r w:rsidRPr="005505B8">
                        <w:rPr>
                          <w:b/>
                          <w:bCs/>
                        </w:rPr>
                        <w:t>C</w:t>
                      </w:r>
                    </w:p>
                  </w:txbxContent>
                </v:textbox>
              </v:shape>
            </w:pict>
          </mc:Fallback>
        </mc:AlternateContent>
      </w:r>
      <w:r w:rsidRPr="00F205A8">
        <w:rPr>
          <w:rFonts w:ascii="Calibri Light" w:eastAsia="Calibri" w:hAnsi="Calibri Light" w:cs="Times New Roman"/>
          <w:b/>
          <w:bCs/>
          <w:sz w:val="21"/>
          <w:szCs w:val="20"/>
        </w:rPr>
        <w:t>Moderately Applicable</w:t>
      </w:r>
      <w:r w:rsidRPr="00F205A8">
        <w:rPr>
          <w:rFonts w:ascii="Calibri Light" w:eastAsia="Calibri" w:hAnsi="Calibri Light" w:cs="Times New Roman"/>
          <w:sz w:val="21"/>
          <w:szCs w:val="20"/>
        </w:rPr>
        <w:t xml:space="preserve"> – meaning the Resource has some solid advice that is worth considering in the development of NESP policy or guidance documentation and practice in relation to Indigenous engagement. </w:t>
      </w:r>
    </w:p>
    <w:p w14:paraId="2E2D9DCF" w14:textId="77777777" w:rsidR="00F205A8" w:rsidRPr="00F205A8" w:rsidRDefault="00F205A8" w:rsidP="004515AF">
      <w:pPr>
        <w:numPr>
          <w:ilvl w:val="0"/>
          <w:numId w:val="9"/>
        </w:numPr>
        <w:spacing w:before="120" w:after="120" w:line="240" w:lineRule="atLeast"/>
        <w:rPr>
          <w:rFonts w:ascii="Calibri Light" w:eastAsia="Calibri" w:hAnsi="Calibri Light" w:cs="Times New Roman"/>
          <w:sz w:val="21"/>
          <w:szCs w:val="20"/>
        </w:rPr>
      </w:pPr>
      <w:r w:rsidRPr="00F205A8">
        <w:rPr>
          <w:rFonts w:ascii="Calibri Light" w:eastAsia="Calibri" w:hAnsi="Calibri Light" w:cs="Times New Roman"/>
          <w:b/>
          <w:bCs/>
          <w:noProof/>
          <w:sz w:val="21"/>
          <w:szCs w:val="20"/>
        </w:rPr>
        <mc:AlternateContent>
          <mc:Choice Requires="wps">
            <w:drawing>
              <wp:anchor distT="0" distB="0" distL="114300" distR="114300" simplePos="0" relativeHeight="251663360" behindDoc="0" locked="0" layoutInCell="1" allowOverlap="1" wp14:anchorId="5A489932" wp14:editId="2E29E86F">
                <wp:simplePos x="0" y="0"/>
                <wp:positionH relativeFrom="column">
                  <wp:posOffset>0</wp:posOffset>
                </wp:positionH>
                <wp:positionV relativeFrom="paragraph">
                  <wp:posOffset>0</wp:posOffset>
                </wp:positionV>
                <wp:extent cx="333375" cy="228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rgbClr val="E1D100">
                            <a:lumMod val="20000"/>
                            <a:lumOff val="80000"/>
                          </a:srgbClr>
                        </a:solidFill>
                        <a:ln w="6350">
                          <a:solidFill>
                            <a:prstClr val="black"/>
                          </a:solidFill>
                        </a:ln>
                      </wps:spPr>
                      <wps:txbx>
                        <w:txbxContent>
                          <w:p w14:paraId="0B3612C1" w14:textId="77777777" w:rsidR="00F205A8" w:rsidRPr="005505B8" w:rsidRDefault="00F205A8" w:rsidP="00F205A8">
                            <w:pPr>
                              <w:rPr>
                                <w:b/>
                                <w:bCs/>
                              </w:rPr>
                            </w:pPr>
                            <w:r w:rsidRPr="005505B8">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9932" id="Text Box 23" o:spid="_x0000_s1029" type="#_x0000_t202" style="position:absolute;left:0;text-align:left;margin-left:0;margin-top:0;width:26.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0RaQIAAOMEAAAOAAAAZHJzL2Uyb0RvYy54bWysVE1PGzEQvVfqf7B8L5svPhqxQSmUqhIF&#10;JKg4O15vsqrtcW0nu/TX99mbhEB7qpqDM34zeTN+M5Pzi85otlE+NGRLPjwacKaspKqxy5J/f7z+&#10;cMZZiMJWQpNVJX9WgV/M3r87b91UjWhFulKegcSGaetKvorRTYsiyJUyIhyRUxbOmrwREVe/LCov&#10;WrAbXYwGg5OiJV85T1KFAPSqd/JZ5q9rJeNdXQcVmS45aov59PlcpLOYnYvp0gu3auS2DPEPVRjR&#10;WCTdU12JKNjaN39QmUZ6ClTHI0mmoLpupMpvwGuGgzeveVgJp/JbIE5we5nC/6OVt5t7z5qq5KMx&#10;Z1YY9OhRdZF9oo4Bgj6tC1OEPTgExg44+rzDA8D07K72Jn3jQQx+KP28VzexSYBjfE6POZNwjUZn&#10;J4OsfvHyY+dD/KLIsGSU3KN5WVOxuQkRhSB0F5JyBdJNdd1onS9+ubjUnm0EGv15eDUEe8L12nyj&#10;qocxL33ODGMuevhsB4M/9DQ51yt+bVlb8pPxcU/7ypeK2udeaCF/JHkS20uFuGkLMInZi5as2C26&#10;LP5e6AVVz9DZUz+pwcnrBvQ3IsR74TGakBbrFu9w1JpQE20tzlbkf/0NT/GYGHg5azHqJQ8/18Ir&#10;zvRXi1n6OJxM0m7ky+T4dISLP/QsDj12bS4JIg+x2E5mM8VHvTNrT+YJWzlPWeESViJ3yePOvIz9&#10;AmKrpZrPcxC2wYl4Yx+cTNSpdUnWx+5JeLcdiIhJuqXdUojpm7noY9MvLc3XkeomD03SuVd1Kz82&#10;KXdnu/VpVQ/vOerlv2n2GwAA//8DAFBLAwQUAAYACAAAACEAY4m2cdkAAAADAQAADwAAAGRycy9k&#10;b3ducmV2LnhtbEyPwU7DMBBE70j8g7WVuFGnKS0lxKkQEuLQEy0fsI23SZR4HWI3DX/PwoVeVhrN&#10;aOZtvp1cp0YaQuPZwGKegCIuvW24MvB5eLvfgAoR2WLnmQx8U4BtcXuTY2b9hT9o3MdKSQmHDA3U&#10;MfaZ1qGsyWGY+55YvJMfHEaRQ6XtgBcpd51Ok2StHTYsCzX29FpT2e7PzkD7To8pP51wuXlox8Ou&#10;Gb92kzbmbja9PIOKNMX/MPziCzoUwnT0Z7ZBdQbkkfh3xVulK1BHA8t1ArrI9TV78QMAAP//AwBQ&#10;SwECLQAUAAYACAAAACEAtoM4kv4AAADhAQAAEwAAAAAAAAAAAAAAAAAAAAAAW0NvbnRlbnRfVHlw&#10;ZXNdLnhtbFBLAQItABQABgAIAAAAIQA4/SH/1gAAAJQBAAALAAAAAAAAAAAAAAAAAC8BAABfcmVs&#10;cy8ucmVsc1BLAQItABQABgAIAAAAIQCaKF0RaQIAAOMEAAAOAAAAAAAAAAAAAAAAAC4CAABkcnMv&#10;ZTJvRG9jLnhtbFBLAQItABQABgAIAAAAIQBjibZx2QAAAAMBAAAPAAAAAAAAAAAAAAAAAMMEAABk&#10;cnMvZG93bnJldi54bWxQSwUGAAAAAAQABADzAAAAyQUAAAAA&#10;" fillcolor="#fffbc6" strokeweight=".5pt">
                <v:textbox>
                  <w:txbxContent>
                    <w:p w14:paraId="0B3612C1" w14:textId="77777777" w:rsidR="00F205A8" w:rsidRPr="005505B8" w:rsidRDefault="00F205A8" w:rsidP="00F205A8">
                      <w:pPr>
                        <w:rPr>
                          <w:b/>
                          <w:bCs/>
                        </w:rPr>
                      </w:pPr>
                      <w:r w:rsidRPr="005505B8">
                        <w:rPr>
                          <w:b/>
                          <w:bCs/>
                        </w:rPr>
                        <w:t>D</w:t>
                      </w:r>
                    </w:p>
                  </w:txbxContent>
                </v:textbox>
              </v:shape>
            </w:pict>
          </mc:Fallback>
        </mc:AlternateContent>
      </w:r>
      <w:r w:rsidRPr="00F205A8">
        <w:rPr>
          <w:rFonts w:ascii="Calibri Light" w:eastAsia="Calibri" w:hAnsi="Calibri Light" w:cs="Times New Roman"/>
          <w:b/>
          <w:bCs/>
          <w:sz w:val="21"/>
          <w:szCs w:val="20"/>
        </w:rPr>
        <w:t>General Relevance</w:t>
      </w:r>
      <w:r w:rsidRPr="00F205A8">
        <w:rPr>
          <w:rFonts w:ascii="Calibri Light" w:eastAsia="Calibri" w:hAnsi="Calibri Light" w:cs="Times New Roman"/>
          <w:sz w:val="21"/>
          <w:szCs w:val="20"/>
        </w:rPr>
        <w:t xml:space="preserve"> – meaning the Resource may provide some useful tips, </w:t>
      </w:r>
      <w:proofErr w:type="gramStart"/>
      <w:r w:rsidRPr="00F205A8">
        <w:rPr>
          <w:rFonts w:ascii="Calibri Light" w:eastAsia="Calibri" w:hAnsi="Calibri Light" w:cs="Times New Roman"/>
          <w:sz w:val="21"/>
          <w:szCs w:val="20"/>
        </w:rPr>
        <w:t>information</w:t>
      </w:r>
      <w:proofErr w:type="gramEnd"/>
      <w:r w:rsidRPr="00F205A8">
        <w:rPr>
          <w:rFonts w:ascii="Calibri Light" w:eastAsia="Calibri" w:hAnsi="Calibri Light" w:cs="Times New Roman"/>
          <w:sz w:val="21"/>
          <w:szCs w:val="20"/>
        </w:rPr>
        <w:t xml:space="preserve"> or advice about engagement generally.</w:t>
      </w:r>
    </w:p>
    <w:p w14:paraId="270BCCD7" w14:textId="77777777" w:rsidR="00F205A8" w:rsidRPr="00F205A8" w:rsidRDefault="00F205A8" w:rsidP="00F205A8">
      <w:pPr>
        <w:spacing w:before="120" w:after="120" w:line="240" w:lineRule="atLeast"/>
        <w:rPr>
          <w:rFonts w:ascii="Calibri Light" w:eastAsia="Calibri" w:hAnsi="Calibri Light" w:cs="Times New Roman"/>
          <w:sz w:val="21"/>
          <w:szCs w:val="20"/>
        </w:rPr>
      </w:pPr>
    </w:p>
    <w:p w14:paraId="0ABE2841" w14:textId="77777777" w:rsidR="00F205A8" w:rsidRPr="00F205A8" w:rsidRDefault="00F205A8" w:rsidP="00F205A8">
      <w:pPr>
        <w:spacing w:before="120" w:after="120" w:line="240" w:lineRule="atLeast"/>
        <w:rPr>
          <w:rFonts w:ascii="Calibri Light" w:eastAsia="Calibri" w:hAnsi="Calibri Light" w:cs="Times New Roman"/>
          <w:sz w:val="21"/>
          <w:szCs w:val="20"/>
        </w:rPr>
      </w:pPr>
    </w:p>
    <w:p w14:paraId="3C1AF86A" w14:textId="77777777" w:rsidR="00F205A8" w:rsidRPr="00F205A8" w:rsidRDefault="00F205A8" w:rsidP="00F205A8">
      <w:pPr>
        <w:spacing w:before="120" w:after="120" w:line="240" w:lineRule="atLeast"/>
        <w:rPr>
          <w:rFonts w:ascii="Calibri Light" w:eastAsia="Calibri" w:hAnsi="Calibri Light" w:cs="Times New Roman"/>
          <w:sz w:val="21"/>
          <w:szCs w:val="20"/>
        </w:rPr>
        <w:sectPr w:rsidR="00F205A8" w:rsidRPr="00F205A8" w:rsidSect="00F205A8">
          <w:footerReference w:type="default" r:id="rId7"/>
          <w:pgSz w:w="11906" w:h="16838"/>
          <w:pgMar w:top="1418" w:right="1134" w:bottom="1134" w:left="1560" w:header="709" w:footer="227" w:gutter="0"/>
          <w:pgNumType w:start="406"/>
          <w:cols w:space="708"/>
          <w:docGrid w:linePitch="360"/>
        </w:sectPr>
      </w:pPr>
    </w:p>
    <w:p w14:paraId="71B8DA30" w14:textId="77777777" w:rsidR="00F205A8" w:rsidRPr="00F205A8" w:rsidRDefault="00F205A8" w:rsidP="00F205A8">
      <w:pPr>
        <w:keepNext/>
        <w:numPr>
          <w:ilvl w:val="2"/>
          <w:numId w:val="0"/>
        </w:numPr>
        <w:spacing w:before="240" w:after="120"/>
        <w:outlineLvl w:val="2"/>
        <w:rPr>
          <w:rFonts w:ascii="Calibri Light" w:eastAsia="Times New Roman" w:hAnsi="Calibri Light" w:cs="Times New Roman"/>
          <w:b/>
          <w:color w:val="76B900"/>
          <w:sz w:val="26"/>
          <w:szCs w:val="24"/>
        </w:rPr>
      </w:pPr>
      <w:bookmarkStart w:id="2" w:name="_Hlk62246259"/>
      <w:r w:rsidRPr="00F205A8">
        <w:rPr>
          <w:rFonts w:ascii="Calibri Light" w:eastAsia="Times New Roman" w:hAnsi="Calibri Light" w:cs="Times New Roman"/>
          <w:b/>
          <w:color w:val="76B900"/>
          <w:sz w:val="26"/>
          <w:szCs w:val="24"/>
        </w:rPr>
        <w:lastRenderedPageBreak/>
        <w:t>International Indigenous Engagement Resources</w:t>
      </w:r>
    </w:p>
    <w:tbl>
      <w:tblPr>
        <w:tblStyle w:val="TableGrid"/>
        <w:tblW w:w="140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413"/>
        <w:gridCol w:w="3185"/>
        <w:gridCol w:w="784"/>
        <w:gridCol w:w="5953"/>
        <w:gridCol w:w="2694"/>
      </w:tblGrid>
      <w:tr w:rsidR="00F205A8" w:rsidRPr="00F205A8" w14:paraId="31F7A0FC" w14:textId="77777777" w:rsidTr="00F205A8">
        <w:trPr>
          <w:tblHeader/>
        </w:trPr>
        <w:tc>
          <w:tcPr>
            <w:tcW w:w="1413" w:type="dxa"/>
            <w:shd w:val="clear" w:color="auto" w:fill="E7FFBE"/>
            <w:vAlign w:val="center"/>
          </w:tcPr>
          <w:p w14:paraId="5B9761EA"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International Agency</w:t>
            </w:r>
          </w:p>
        </w:tc>
        <w:tc>
          <w:tcPr>
            <w:tcW w:w="3185" w:type="dxa"/>
            <w:shd w:val="clear" w:color="auto" w:fill="E7FFBE"/>
            <w:vAlign w:val="center"/>
          </w:tcPr>
          <w:p w14:paraId="59943F39"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Title</w:t>
            </w:r>
          </w:p>
        </w:tc>
        <w:tc>
          <w:tcPr>
            <w:tcW w:w="784" w:type="dxa"/>
            <w:shd w:val="clear" w:color="auto" w:fill="E7FFBE"/>
            <w:vAlign w:val="center"/>
          </w:tcPr>
          <w:p w14:paraId="274A5928"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Date</w:t>
            </w:r>
          </w:p>
        </w:tc>
        <w:tc>
          <w:tcPr>
            <w:tcW w:w="5953" w:type="dxa"/>
            <w:shd w:val="clear" w:color="auto" w:fill="E7FFBE"/>
            <w:vAlign w:val="center"/>
          </w:tcPr>
          <w:p w14:paraId="6A4B1923"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Content</w:t>
            </w:r>
          </w:p>
        </w:tc>
        <w:tc>
          <w:tcPr>
            <w:tcW w:w="2694" w:type="dxa"/>
            <w:shd w:val="clear" w:color="auto" w:fill="E7FFBE"/>
            <w:vAlign w:val="center"/>
          </w:tcPr>
          <w:p w14:paraId="5E104A1A"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Applicability to NESP Research</w:t>
            </w:r>
          </w:p>
        </w:tc>
      </w:tr>
      <w:tr w:rsidR="00F205A8" w:rsidRPr="00F205A8" w14:paraId="26ECA207" w14:textId="77777777" w:rsidTr="00F205A8">
        <w:tc>
          <w:tcPr>
            <w:tcW w:w="1413" w:type="dxa"/>
          </w:tcPr>
          <w:p w14:paraId="03E7BFB6"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CBD</w:t>
            </w:r>
          </w:p>
        </w:tc>
        <w:tc>
          <w:tcPr>
            <w:tcW w:w="3185" w:type="dxa"/>
          </w:tcPr>
          <w:p w14:paraId="6CB26CA0"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Voluntary guidelines for the development of mechanisms, legislation or other appropriate initiatives to ensure the “prior and informed consent”…, of indigenous peoples and local communities for accessing their knowledge, innovations and practices, for fair and equitable sharing of benefits arising from the use of their knowledge, innovations and practices relevant for the conservation and sustainable use of biological diversity, and for reporting and preventing unlawful appropriation of traditional knowledge.</w:t>
            </w:r>
          </w:p>
        </w:tc>
        <w:tc>
          <w:tcPr>
            <w:tcW w:w="784" w:type="dxa"/>
          </w:tcPr>
          <w:p w14:paraId="13FE293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2016</w:t>
            </w:r>
          </w:p>
        </w:tc>
        <w:tc>
          <w:tcPr>
            <w:tcW w:w="5953" w:type="dxa"/>
          </w:tcPr>
          <w:p w14:paraId="187FFCD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Article 8j of the Convention requires: </w:t>
            </w:r>
            <w:r w:rsidRPr="00F205A8">
              <w:rPr>
                <w:rFonts w:ascii="Calibri Light" w:eastAsia="Calibri" w:hAnsi="Calibri Light" w:cs="Times New Roman"/>
                <w:i/>
                <w:iCs/>
                <w:sz w:val="18"/>
                <w:szCs w:val="18"/>
              </w:rPr>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p w14:paraId="0112D5F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Voluntary Guidelines include: Purpose and Approach; General Principles; General Considerations for Free, Prior and Informed Consent; Considerations related to access to traditional knowledge and fair and equitable sharing of benefits; Reporting and Preventing unlawful appropriation.</w:t>
            </w:r>
          </w:p>
          <w:p w14:paraId="4AA717C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(CBD/COP/DEC/XIII/17 December 2016)</w:t>
            </w:r>
          </w:p>
        </w:tc>
        <w:tc>
          <w:tcPr>
            <w:tcW w:w="2694" w:type="dxa"/>
            <w:shd w:val="clear" w:color="auto" w:fill="FF89AF"/>
          </w:tcPr>
          <w:p w14:paraId="07473BB5" w14:textId="77777777" w:rsidR="00F205A8" w:rsidRPr="00F205A8" w:rsidRDefault="00F205A8" w:rsidP="004515AF">
            <w:pPr>
              <w:numPr>
                <w:ilvl w:val="0"/>
                <w:numId w:val="20"/>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52CA3F9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These Guidelines arise from Article 8j of the Convention and nations states as parties to the Convention are expected to comply with its provisions in good faith.  </w:t>
            </w:r>
          </w:p>
          <w:p w14:paraId="33F707A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EPBC Act makes several references to the CBD and Article </w:t>
            </w:r>
            <w:proofErr w:type="gramStart"/>
            <w:r w:rsidRPr="00F205A8">
              <w:rPr>
                <w:rFonts w:ascii="Calibri Light" w:eastAsia="Calibri" w:hAnsi="Calibri Light" w:cs="Times New Roman"/>
                <w:sz w:val="18"/>
                <w:szCs w:val="18"/>
              </w:rPr>
              <w:t>8 in particular</w:t>
            </w:r>
            <w:proofErr w:type="gramEnd"/>
            <w:r w:rsidRPr="00F205A8">
              <w:rPr>
                <w:rFonts w:ascii="Calibri Light" w:eastAsia="Calibri" w:hAnsi="Calibri Light" w:cs="Times New Roman"/>
                <w:sz w:val="18"/>
                <w:szCs w:val="18"/>
              </w:rPr>
              <w:t>. Therefore, to the extent that the EBC Act may apply to NESP Hub research activities, SGSEP rates this as Must Comply.</w:t>
            </w:r>
          </w:p>
        </w:tc>
      </w:tr>
      <w:tr w:rsidR="00F205A8" w:rsidRPr="00F205A8" w14:paraId="2030297B" w14:textId="77777777" w:rsidTr="00F205A8">
        <w:tc>
          <w:tcPr>
            <w:tcW w:w="1413" w:type="dxa"/>
          </w:tcPr>
          <w:p w14:paraId="5F10A7A7"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 xml:space="preserve">CBD </w:t>
            </w:r>
          </w:p>
        </w:tc>
        <w:tc>
          <w:tcPr>
            <w:tcW w:w="3185" w:type="dxa"/>
          </w:tcPr>
          <w:p w14:paraId="1CFCABF4" w14:textId="77777777" w:rsidR="00F205A8" w:rsidRPr="00F205A8" w:rsidRDefault="00F205A8" w:rsidP="00F205A8">
            <w:pPr>
              <w:spacing w:before="40" w:after="40"/>
              <w:rPr>
                <w:rFonts w:ascii="Calibri Light" w:eastAsia="Calibri" w:hAnsi="Calibri Light" w:cs="Times New Roman"/>
                <w:i/>
                <w:iCs/>
                <w:sz w:val="18"/>
                <w:szCs w:val="18"/>
              </w:rPr>
            </w:pPr>
            <w:bookmarkStart w:id="3" w:name="_Hlk44088655"/>
            <w:r w:rsidRPr="00F205A8">
              <w:rPr>
                <w:rFonts w:ascii="Calibri Light" w:eastAsia="Calibri" w:hAnsi="Calibri Light" w:cs="Times New Roman"/>
                <w:i/>
                <w:iCs/>
                <w:sz w:val="18"/>
                <w:szCs w:val="18"/>
              </w:rPr>
              <w:t>Bonn Guidelines on Access to Genetic Resources and Fair and Equitable Sharing of the Benefits Arising out of their Utilization</w:t>
            </w:r>
            <w:bookmarkEnd w:id="3"/>
          </w:p>
        </w:tc>
        <w:tc>
          <w:tcPr>
            <w:tcW w:w="784" w:type="dxa"/>
          </w:tcPr>
          <w:p w14:paraId="245D73E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2002</w:t>
            </w:r>
          </w:p>
        </w:tc>
        <w:tc>
          <w:tcPr>
            <w:tcW w:w="5953" w:type="dxa"/>
          </w:tcPr>
          <w:p w14:paraId="30342A9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w:t>
            </w:r>
            <w:r w:rsidRPr="00F205A8">
              <w:rPr>
                <w:rFonts w:ascii="Calibri Light" w:eastAsia="Calibri" w:hAnsi="Calibri Light" w:cs="Times New Roman"/>
                <w:i/>
                <w:iCs/>
                <w:sz w:val="18"/>
                <w:szCs w:val="18"/>
              </w:rPr>
              <w:t>Nagoya Protocol on Access to Genetic Resources and the Fair and Equitable Sharing of Benefits Arising from their Utilization to the Convention on Biological Diversity</w:t>
            </w:r>
            <w:r w:rsidRPr="00F205A8">
              <w:rPr>
                <w:rFonts w:ascii="Calibri Light" w:eastAsia="Calibri" w:hAnsi="Calibri Light" w:cs="Times New Roman"/>
                <w:sz w:val="18"/>
                <w:szCs w:val="18"/>
              </w:rPr>
              <w:t xml:space="preserve"> is a supplementary agreement to the </w:t>
            </w:r>
            <w:r w:rsidRPr="00F205A8">
              <w:rPr>
                <w:rFonts w:ascii="Calibri Light" w:eastAsia="Calibri" w:hAnsi="Calibri Light" w:cs="Times New Roman"/>
                <w:i/>
                <w:iCs/>
                <w:sz w:val="18"/>
                <w:szCs w:val="18"/>
              </w:rPr>
              <w:t>Convention on Biological Diversity</w:t>
            </w:r>
            <w:r w:rsidRPr="00F205A8">
              <w:rPr>
                <w:rFonts w:ascii="Calibri Light" w:eastAsia="Calibri" w:hAnsi="Calibri Light" w:cs="Times New Roman"/>
                <w:sz w:val="18"/>
                <w:szCs w:val="18"/>
              </w:rPr>
              <w:t xml:space="preserve">. The Nagoya Protocol provides a transparent legal framework for the effective implementation of one of the three objectives of the CBD: the fair and equitable sharing of benefits arising out of the utilization of genetic resources, thereby contributing to the conservation and sustainable use of biodiversity.  </w:t>
            </w:r>
            <w:bookmarkStart w:id="4" w:name="_Hlk44072796"/>
            <w:r w:rsidRPr="00F205A8">
              <w:rPr>
                <w:rFonts w:ascii="Calibri Light" w:eastAsia="Calibri" w:hAnsi="Calibri Light" w:cs="Times New Roman"/>
                <w:sz w:val="18"/>
                <w:szCs w:val="18"/>
              </w:rPr>
              <w:t>The Nagoya Protocol sets out core obligations for its contracting Parties to take measures in relation to access, benefit-</w:t>
            </w:r>
            <w:proofErr w:type="gramStart"/>
            <w:r w:rsidRPr="00F205A8">
              <w:rPr>
                <w:rFonts w:ascii="Calibri Light" w:eastAsia="Calibri" w:hAnsi="Calibri Light" w:cs="Times New Roman"/>
                <w:sz w:val="18"/>
                <w:szCs w:val="18"/>
              </w:rPr>
              <w:t>sharing</w:t>
            </w:r>
            <w:proofErr w:type="gramEnd"/>
            <w:r w:rsidRPr="00F205A8">
              <w:rPr>
                <w:rFonts w:ascii="Calibri Light" w:eastAsia="Calibri" w:hAnsi="Calibri Light" w:cs="Times New Roman"/>
                <w:sz w:val="18"/>
                <w:szCs w:val="18"/>
              </w:rPr>
              <w:t xml:space="preserve"> and compliance of genetic resources.  </w:t>
            </w:r>
          </w:p>
          <w:p w14:paraId="5C532CF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Bonn Guidelines serve as inputs when developing and drafting legislative, administrative or policy measures on access and benefit-sharing with </w:t>
            </w:r>
            <w:proofErr w:type="gramStart"/>
            <w:r w:rsidRPr="00F205A8">
              <w:rPr>
                <w:rFonts w:ascii="Calibri Light" w:eastAsia="Calibri" w:hAnsi="Calibri Light" w:cs="Times New Roman"/>
                <w:sz w:val="18"/>
                <w:szCs w:val="18"/>
              </w:rPr>
              <w:t>particular reference</w:t>
            </w:r>
            <w:proofErr w:type="gramEnd"/>
            <w:r w:rsidRPr="00F205A8">
              <w:rPr>
                <w:rFonts w:ascii="Calibri Light" w:eastAsia="Calibri" w:hAnsi="Calibri Light" w:cs="Times New Roman"/>
                <w:sz w:val="18"/>
                <w:szCs w:val="18"/>
              </w:rPr>
              <w:t xml:space="preserve"> to provisions under Articles 8(j), </w:t>
            </w:r>
            <w:bookmarkEnd w:id="4"/>
            <w:r w:rsidRPr="00F205A8">
              <w:rPr>
                <w:rFonts w:ascii="Calibri Light" w:eastAsia="Calibri" w:hAnsi="Calibri Light" w:cs="Times New Roman"/>
                <w:sz w:val="18"/>
                <w:szCs w:val="18"/>
              </w:rPr>
              <w:t xml:space="preserve">10 (c), 15, 16 and 19; and contracts and other arrangements under mutually agreed terms for access and benefit-sharing.  The Guidelines are expected to assist Parties, </w:t>
            </w:r>
            <w:proofErr w:type="gramStart"/>
            <w:r w:rsidRPr="00F205A8">
              <w:rPr>
                <w:rFonts w:ascii="Calibri Light" w:eastAsia="Calibri" w:hAnsi="Calibri Light" w:cs="Times New Roman"/>
                <w:sz w:val="18"/>
                <w:szCs w:val="18"/>
              </w:rPr>
              <w:t>Governments</w:t>
            </w:r>
            <w:proofErr w:type="gramEnd"/>
            <w:r w:rsidRPr="00F205A8">
              <w:rPr>
                <w:rFonts w:ascii="Calibri Light" w:eastAsia="Calibri" w:hAnsi="Calibri Light" w:cs="Times New Roman"/>
                <w:sz w:val="18"/>
                <w:szCs w:val="18"/>
              </w:rPr>
              <w:t xml:space="preserve"> and other stakeholders in developing overall access and benefit-sharing strategies, and in identifying the steps involved in the process of obtaining access to genetic resources and benefit-sharing.</w:t>
            </w:r>
          </w:p>
          <w:p w14:paraId="7DEFC89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objectives of the Guidelines include providing Parties and stakeholders with a transparent framework to facilitate access to genetic resources and </w:t>
            </w:r>
            <w:r w:rsidRPr="00F205A8">
              <w:rPr>
                <w:rFonts w:ascii="Calibri Light" w:eastAsia="Calibri" w:hAnsi="Calibri Light" w:cs="Times New Roman"/>
                <w:sz w:val="18"/>
                <w:szCs w:val="18"/>
              </w:rPr>
              <w:lastRenderedPageBreak/>
              <w:t xml:space="preserve">ensure fair and equitable sharing of benefits and to provide guidance in the development of access and benefit sharing regimes, </w:t>
            </w:r>
            <w:proofErr w:type="gramStart"/>
            <w:r w:rsidRPr="00F205A8">
              <w:rPr>
                <w:rFonts w:ascii="Calibri Light" w:eastAsia="Calibri" w:hAnsi="Calibri Light" w:cs="Times New Roman"/>
                <w:sz w:val="18"/>
                <w:szCs w:val="18"/>
              </w:rPr>
              <w:t>in particular among</w:t>
            </w:r>
            <w:proofErr w:type="gramEnd"/>
            <w:r w:rsidRPr="00F205A8">
              <w:rPr>
                <w:rFonts w:ascii="Calibri Light" w:eastAsia="Calibri" w:hAnsi="Calibri Light" w:cs="Times New Roman"/>
                <w:sz w:val="18"/>
                <w:szCs w:val="18"/>
              </w:rPr>
              <w:t xml:space="preserve"> Indigenous and local communities.</w:t>
            </w:r>
          </w:p>
          <w:p w14:paraId="72EFBED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Guidelines are intended to assist Parties in developing an overall access and benefit-sharing strategy, which may be part of their national biodiversity strategy and action plan, and in identifying the steps involved in the process of obtaining access to genetic resources and sharing benefits.</w:t>
            </w:r>
          </w:p>
        </w:tc>
        <w:tc>
          <w:tcPr>
            <w:tcW w:w="2694" w:type="dxa"/>
            <w:shd w:val="clear" w:color="auto" w:fill="FF89AF"/>
          </w:tcPr>
          <w:p w14:paraId="72794AE5" w14:textId="77777777" w:rsidR="00F205A8" w:rsidRPr="00F205A8" w:rsidRDefault="00F205A8" w:rsidP="004515AF">
            <w:pPr>
              <w:numPr>
                <w:ilvl w:val="0"/>
                <w:numId w:val="52"/>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323B18B8"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sz w:val="18"/>
                <w:szCs w:val="18"/>
              </w:rPr>
              <w:t xml:space="preserve">To the extent that NESP Hubs engage in research relating to access, benefit-sharing and compliance of genetic material, the Nagoya Protocol and the Bonn Guidelines will apply. </w:t>
            </w:r>
          </w:p>
        </w:tc>
      </w:tr>
      <w:tr w:rsidR="00F205A8" w:rsidRPr="00F205A8" w14:paraId="40B23FA5" w14:textId="77777777" w:rsidTr="00F205A8">
        <w:tc>
          <w:tcPr>
            <w:tcW w:w="1413" w:type="dxa"/>
          </w:tcPr>
          <w:p w14:paraId="72B416F7"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FAO</w:t>
            </w:r>
          </w:p>
        </w:tc>
        <w:tc>
          <w:tcPr>
            <w:tcW w:w="3185" w:type="dxa"/>
          </w:tcPr>
          <w:p w14:paraId="01E20648"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Free Prior and Informed Consent. An indigenous peoples’ right and a good practice for local communities</w:t>
            </w:r>
          </w:p>
        </w:tc>
        <w:tc>
          <w:tcPr>
            <w:tcW w:w="784" w:type="dxa"/>
          </w:tcPr>
          <w:p w14:paraId="5717B81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2016</w:t>
            </w:r>
          </w:p>
        </w:tc>
        <w:tc>
          <w:tcPr>
            <w:tcW w:w="5953" w:type="dxa"/>
          </w:tcPr>
          <w:p w14:paraId="43FD620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Section 1: Fundamentals about Indigenous peoples and free, </w:t>
            </w:r>
            <w:proofErr w:type="gramStart"/>
            <w:r w:rsidRPr="00F205A8">
              <w:rPr>
                <w:rFonts w:ascii="Calibri Light" w:eastAsia="Calibri" w:hAnsi="Calibri Light" w:cs="Times New Roman"/>
                <w:sz w:val="18"/>
                <w:szCs w:val="18"/>
              </w:rPr>
              <w:t>prior</w:t>
            </w:r>
            <w:proofErr w:type="gramEnd"/>
            <w:r w:rsidRPr="00F205A8">
              <w:rPr>
                <w:rFonts w:ascii="Calibri Light" w:eastAsia="Calibri" w:hAnsi="Calibri Light" w:cs="Times New Roman"/>
                <w:sz w:val="18"/>
                <w:szCs w:val="18"/>
              </w:rPr>
              <w:t xml:space="preserve"> and informed consent. Section 2: Implementing free, </w:t>
            </w:r>
            <w:proofErr w:type="gramStart"/>
            <w:r w:rsidRPr="00F205A8">
              <w:rPr>
                <w:rFonts w:ascii="Calibri Light" w:eastAsia="Calibri" w:hAnsi="Calibri Light" w:cs="Times New Roman"/>
                <w:sz w:val="18"/>
                <w:szCs w:val="18"/>
              </w:rPr>
              <w:t>prior</w:t>
            </w:r>
            <w:proofErr w:type="gramEnd"/>
            <w:r w:rsidRPr="00F205A8">
              <w:rPr>
                <w:rFonts w:ascii="Calibri Light" w:eastAsia="Calibri" w:hAnsi="Calibri Light" w:cs="Times New Roman"/>
                <w:sz w:val="18"/>
                <w:szCs w:val="18"/>
              </w:rPr>
              <w:t xml:space="preserve"> and informed consent. Section 3: Reflecting free, </w:t>
            </w:r>
            <w:proofErr w:type="gramStart"/>
            <w:r w:rsidRPr="00F205A8">
              <w:rPr>
                <w:rFonts w:ascii="Calibri Light" w:eastAsia="Calibri" w:hAnsi="Calibri Light" w:cs="Times New Roman"/>
                <w:sz w:val="18"/>
                <w:szCs w:val="18"/>
              </w:rPr>
              <w:t>prior</w:t>
            </w:r>
            <w:proofErr w:type="gramEnd"/>
            <w:r w:rsidRPr="00F205A8">
              <w:rPr>
                <w:rFonts w:ascii="Calibri Light" w:eastAsia="Calibri" w:hAnsi="Calibri Light" w:cs="Times New Roman"/>
                <w:sz w:val="18"/>
                <w:szCs w:val="18"/>
              </w:rPr>
              <w:t xml:space="preserve"> and informed consent in your organisation.</w:t>
            </w:r>
          </w:p>
        </w:tc>
        <w:tc>
          <w:tcPr>
            <w:tcW w:w="2694" w:type="dxa"/>
            <w:shd w:val="clear" w:color="auto" w:fill="CFFF7D"/>
          </w:tcPr>
          <w:p w14:paraId="6AA7A9EC" w14:textId="77777777" w:rsidR="00F205A8" w:rsidRPr="00F205A8" w:rsidRDefault="00F205A8" w:rsidP="004515AF">
            <w:pPr>
              <w:numPr>
                <w:ilvl w:val="0"/>
                <w:numId w:val="52"/>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 xml:space="preserve">Highly applicable. </w:t>
            </w:r>
          </w:p>
          <w:p w14:paraId="3D2E9FB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Guide provides details of how the principle of ‘free, prior and informed consent’ can be applied with consistency. </w:t>
            </w:r>
          </w:p>
        </w:tc>
      </w:tr>
      <w:tr w:rsidR="00F205A8" w:rsidRPr="00F205A8" w14:paraId="69F56B3A" w14:textId="77777777" w:rsidTr="00F205A8">
        <w:tc>
          <w:tcPr>
            <w:tcW w:w="1413" w:type="dxa"/>
          </w:tcPr>
          <w:p w14:paraId="114062B4"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GIDA</w:t>
            </w:r>
          </w:p>
        </w:tc>
        <w:tc>
          <w:tcPr>
            <w:tcW w:w="3185" w:type="dxa"/>
          </w:tcPr>
          <w:p w14:paraId="6E174AFC"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CARE Principles for Indigenous Data Governance</w:t>
            </w:r>
          </w:p>
        </w:tc>
        <w:tc>
          <w:tcPr>
            <w:tcW w:w="784" w:type="dxa"/>
          </w:tcPr>
          <w:p w14:paraId="0EA49D3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2019</w:t>
            </w:r>
          </w:p>
        </w:tc>
        <w:tc>
          <w:tcPr>
            <w:tcW w:w="5953" w:type="dxa"/>
          </w:tcPr>
          <w:p w14:paraId="5C2FD73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Global Indigenous Data Alliance (GIDA) is a network of Indigenous researchers, data practitioners, and policy activists advocating for Indigenous Data Sovereignty within their nation-states and at an international level.  The aim of GIDA is to progress International Indigenous Data Sovereignty and Indigenous Data Governance </w:t>
            </w:r>
            <w:proofErr w:type="gramStart"/>
            <w:r w:rsidRPr="00F205A8">
              <w:rPr>
                <w:rFonts w:ascii="Calibri Light" w:eastAsia="Calibri" w:hAnsi="Calibri Light" w:cs="Times New Roman"/>
                <w:sz w:val="18"/>
                <w:szCs w:val="18"/>
              </w:rPr>
              <w:t>in order to</w:t>
            </w:r>
            <w:proofErr w:type="gramEnd"/>
            <w:r w:rsidRPr="00F205A8">
              <w:rPr>
                <w:rFonts w:ascii="Calibri Light" w:eastAsia="Calibri" w:hAnsi="Calibri Light" w:cs="Times New Roman"/>
                <w:sz w:val="18"/>
                <w:szCs w:val="18"/>
              </w:rPr>
              <w:t xml:space="preserve"> advance Indigenous control of Indigenous Data.</w:t>
            </w:r>
          </w:p>
          <w:p w14:paraId="326128F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CARE Principles for Indigenous Data Governance were drafted at the International Data Week and Research Data Alliance Plenary co-hosted event “Indigenous Data Sovereignty Principles for the Governance of Indigenous Data Workshop,” 8 November 2018, Gaborone, Botswana.  Australia was represented at this conference by Ray Lovett from the ANU.</w:t>
            </w:r>
          </w:p>
          <w:p w14:paraId="546D2B2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“Be FAIR and CARE”. FAIR stands for </w:t>
            </w:r>
            <w:r w:rsidRPr="00F205A8">
              <w:rPr>
                <w:rFonts w:ascii="Calibri Light" w:eastAsia="Calibri" w:hAnsi="Calibri Light" w:cs="Times New Roman"/>
                <w:b/>
                <w:bCs/>
                <w:sz w:val="18"/>
                <w:szCs w:val="18"/>
              </w:rPr>
              <w:t>F</w:t>
            </w:r>
            <w:r w:rsidRPr="00F205A8">
              <w:rPr>
                <w:rFonts w:ascii="Calibri Light" w:eastAsia="Calibri" w:hAnsi="Calibri Light" w:cs="Times New Roman"/>
                <w:sz w:val="18"/>
                <w:szCs w:val="18"/>
              </w:rPr>
              <w:t xml:space="preserve">indable, </w:t>
            </w:r>
            <w:r w:rsidRPr="00F205A8">
              <w:rPr>
                <w:rFonts w:ascii="Calibri Light" w:eastAsia="Calibri" w:hAnsi="Calibri Light" w:cs="Times New Roman"/>
                <w:b/>
                <w:bCs/>
                <w:sz w:val="18"/>
                <w:szCs w:val="18"/>
              </w:rPr>
              <w:t>A</w:t>
            </w:r>
            <w:r w:rsidRPr="00F205A8">
              <w:rPr>
                <w:rFonts w:ascii="Calibri Light" w:eastAsia="Calibri" w:hAnsi="Calibri Light" w:cs="Times New Roman"/>
                <w:sz w:val="18"/>
                <w:szCs w:val="18"/>
              </w:rPr>
              <w:t xml:space="preserve">ccessible, </w:t>
            </w:r>
            <w:r w:rsidRPr="00F205A8">
              <w:rPr>
                <w:rFonts w:ascii="Calibri Light" w:eastAsia="Calibri" w:hAnsi="Calibri Light" w:cs="Times New Roman"/>
                <w:b/>
                <w:bCs/>
                <w:sz w:val="18"/>
                <w:szCs w:val="18"/>
              </w:rPr>
              <w:t>I</w:t>
            </w:r>
            <w:r w:rsidRPr="00F205A8">
              <w:rPr>
                <w:rFonts w:ascii="Calibri Light" w:eastAsia="Calibri" w:hAnsi="Calibri Light" w:cs="Times New Roman"/>
                <w:sz w:val="18"/>
                <w:szCs w:val="18"/>
              </w:rPr>
              <w:t xml:space="preserve">nteroperable, and </w:t>
            </w:r>
            <w:r w:rsidRPr="00F205A8">
              <w:rPr>
                <w:rFonts w:ascii="Calibri Light" w:eastAsia="Calibri" w:hAnsi="Calibri Light" w:cs="Times New Roman"/>
                <w:b/>
                <w:bCs/>
                <w:sz w:val="18"/>
                <w:szCs w:val="18"/>
              </w:rPr>
              <w:t>R</w:t>
            </w:r>
            <w:r w:rsidRPr="00F205A8">
              <w:rPr>
                <w:rFonts w:ascii="Calibri Light" w:eastAsia="Calibri" w:hAnsi="Calibri Light" w:cs="Times New Roman"/>
                <w:sz w:val="18"/>
                <w:szCs w:val="18"/>
              </w:rPr>
              <w:t xml:space="preserve">eusable. CARE stands for </w:t>
            </w:r>
            <w:r w:rsidRPr="00F205A8">
              <w:rPr>
                <w:rFonts w:ascii="Calibri Light" w:eastAsia="Calibri" w:hAnsi="Calibri Light" w:cs="Times New Roman"/>
                <w:b/>
                <w:bCs/>
                <w:sz w:val="18"/>
                <w:szCs w:val="18"/>
              </w:rPr>
              <w:t>C</w:t>
            </w:r>
            <w:r w:rsidRPr="00F205A8">
              <w:rPr>
                <w:rFonts w:ascii="Calibri Light" w:eastAsia="Calibri" w:hAnsi="Calibri Light" w:cs="Times New Roman"/>
                <w:sz w:val="18"/>
                <w:szCs w:val="18"/>
              </w:rPr>
              <w:t xml:space="preserve">ollective benefit, </w:t>
            </w:r>
            <w:r w:rsidRPr="00F205A8">
              <w:rPr>
                <w:rFonts w:ascii="Calibri Light" w:eastAsia="Calibri" w:hAnsi="Calibri Light" w:cs="Times New Roman"/>
                <w:b/>
                <w:bCs/>
                <w:sz w:val="18"/>
                <w:szCs w:val="18"/>
              </w:rPr>
              <w:t>A</w:t>
            </w:r>
            <w:r w:rsidRPr="00F205A8">
              <w:rPr>
                <w:rFonts w:ascii="Calibri Light" w:eastAsia="Calibri" w:hAnsi="Calibri Light" w:cs="Times New Roman"/>
                <w:sz w:val="18"/>
                <w:szCs w:val="18"/>
              </w:rPr>
              <w:t xml:space="preserve">uthority to control, </w:t>
            </w:r>
            <w:r w:rsidRPr="00F205A8">
              <w:rPr>
                <w:rFonts w:ascii="Calibri Light" w:eastAsia="Calibri" w:hAnsi="Calibri Light" w:cs="Times New Roman"/>
                <w:b/>
                <w:bCs/>
                <w:sz w:val="18"/>
                <w:szCs w:val="18"/>
              </w:rPr>
              <w:t>R</w:t>
            </w:r>
            <w:r w:rsidRPr="00F205A8">
              <w:rPr>
                <w:rFonts w:ascii="Calibri Light" w:eastAsia="Calibri" w:hAnsi="Calibri Light" w:cs="Times New Roman"/>
                <w:sz w:val="18"/>
                <w:szCs w:val="18"/>
              </w:rPr>
              <w:t xml:space="preserve">esponsibility and </w:t>
            </w:r>
            <w:r w:rsidRPr="00F205A8">
              <w:rPr>
                <w:rFonts w:ascii="Calibri Light" w:eastAsia="Calibri" w:hAnsi="Calibri Light" w:cs="Times New Roman"/>
                <w:b/>
                <w:bCs/>
                <w:sz w:val="18"/>
                <w:szCs w:val="18"/>
              </w:rPr>
              <w:t>E</w:t>
            </w:r>
            <w:r w:rsidRPr="00F205A8">
              <w:rPr>
                <w:rFonts w:ascii="Calibri Light" w:eastAsia="Calibri" w:hAnsi="Calibri Light" w:cs="Times New Roman"/>
                <w:sz w:val="18"/>
                <w:szCs w:val="18"/>
              </w:rPr>
              <w:t>thics.</w:t>
            </w:r>
          </w:p>
          <w:p w14:paraId="7B1C489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To ensure governance of Indigenous data in health and research environments, GIDA advocates for mechanisms that facilitate Indigenous data governance. For example, better publication practices and metadata tagging. Provenance and disclosure statements detailing the origin of data, collective </w:t>
            </w:r>
            <w:proofErr w:type="gramStart"/>
            <w:r w:rsidRPr="00F205A8">
              <w:rPr>
                <w:rFonts w:ascii="Calibri Light" w:eastAsia="Calibri" w:hAnsi="Calibri Light" w:cs="Times New Roman"/>
                <w:sz w:val="18"/>
                <w:szCs w:val="18"/>
              </w:rPr>
              <w:t>consent</w:t>
            </w:r>
            <w:proofErr w:type="gramEnd"/>
            <w:r w:rsidRPr="00F205A8">
              <w:rPr>
                <w:rFonts w:ascii="Calibri Light" w:eastAsia="Calibri" w:hAnsi="Calibri Light" w:cs="Times New Roman"/>
                <w:sz w:val="18"/>
                <w:szCs w:val="18"/>
              </w:rPr>
              <w:t xml:space="preserve"> and data availability. The implementation of TK and Biocultural labels are a way to raise awareness of the cultural significance in data (and other content) and express restrictions and expectations around the access and use of the data by non-community users.</w:t>
            </w:r>
          </w:p>
        </w:tc>
        <w:tc>
          <w:tcPr>
            <w:tcW w:w="2694" w:type="dxa"/>
            <w:shd w:val="clear" w:color="auto" w:fill="CFFF7D"/>
          </w:tcPr>
          <w:p w14:paraId="071973CB" w14:textId="77777777" w:rsidR="00F205A8" w:rsidRPr="00F205A8" w:rsidRDefault="00F205A8" w:rsidP="004515AF">
            <w:pPr>
              <w:numPr>
                <w:ilvl w:val="0"/>
                <w:numId w:val="22"/>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767BE95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While the term Indigenous Data Sovereignty is relatively new. Indigenous Peoples have always been data collectors and knowledge holders. Indigenous peoples, in Australia and elsewhere, remain largely alienated from the collection, use and application of data about Indigenous peoples and their lands and cultures. TK and Biocultural labels may become a requisite identification over time. </w:t>
            </w:r>
          </w:p>
          <w:p w14:paraId="0AB4A4F3" w14:textId="77777777" w:rsidR="00F205A8" w:rsidRPr="00F205A8" w:rsidRDefault="00F205A8" w:rsidP="00F205A8">
            <w:pPr>
              <w:spacing w:before="40" w:after="40"/>
              <w:rPr>
                <w:rFonts w:ascii="Calibri Light" w:eastAsia="Calibri" w:hAnsi="Calibri Light" w:cs="Times New Roman"/>
                <w:sz w:val="18"/>
                <w:szCs w:val="18"/>
              </w:rPr>
            </w:pPr>
          </w:p>
          <w:p w14:paraId="4F28C409" w14:textId="77777777" w:rsidR="00F205A8" w:rsidRPr="00F205A8" w:rsidRDefault="00F205A8" w:rsidP="00F205A8">
            <w:pPr>
              <w:spacing w:before="40" w:after="40"/>
              <w:rPr>
                <w:rFonts w:ascii="Calibri Light" w:eastAsia="Calibri" w:hAnsi="Calibri Light" w:cs="Times New Roman"/>
                <w:sz w:val="18"/>
                <w:szCs w:val="18"/>
              </w:rPr>
            </w:pPr>
            <w:bookmarkStart w:id="5" w:name="_Hlk44361368"/>
            <w:r w:rsidRPr="00F205A8">
              <w:rPr>
                <w:rFonts w:ascii="Calibri Light" w:eastAsia="Calibri" w:hAnsi="Calibri Light" w:cs="Times New Roman"/>
                <w:sz w:val="18"/>
                <w:szCs w:val="18"/>
              </w:rPr>
              <w:t xml:space="preserve">NESP Hubs have been and will continue to be involved in the collection and collation of Indigenous data, and these Principles provide sound advice on how to protect the integrity of such data.  </w:t>
            </w:r>
            <w:bookmarkEnd w:id="5"/>
          </w:p>
        </w:tc>
      </w:tr>
      <w:tr w:rsidR="00F205A8" w:rsidRPr="00F205A8" w14:paraId="59C71AA1" w14:textId="77777777" w:rsidTr="00F205A8">
        <w:tc>
          <w:tcPr>
            <w:tcW w:w="1413" w:type="dxa"/>
          </w:tcPr>
          <w:p w14:paraId="071F87BC"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ICEC</w:t>
            </w:r>
          </w:p>
        </w:tc>
        <w:tc>
          <w:tcPr>
            <w:tcW w:w="3185" w:type="dxa"/>
          </w:tcPr>
          <w:p w14:paraId="5FA6EDD8"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Brisbane Declaration – International Conference on Engaging Communities</w:t>
            </w:r>
          </w:p>
        </w:tc>
        <w:tc>
          <w:tcPr>
            <w:tcW w:w="784" w:type="dxa"/>
          </w:tcPr>
          <w:p w14:paraId="21FF5A4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2005</w:t>
            </w:r>
          </w:p>
        </w:tc>
        <w:tc>
          <w:tcPr>
            <w:tcW w:w="5953" w:type="dxa"/>
          </w:tcPr>
          <w:p w14:paraId="5C3805D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 2005 a major international conference on community engagement was held in Brisbane.  At the conclusion of the Conference, the participants issued a </w:t>
            </w:r>
            <w:r w:rsidRPr="00F205A8">
              <w:rPr>
                <w:rFonts w:ascii="Calibri Light" w:eastAsia="Calibri" w:hAnsi="Calibri Light" w:cs="Times New Roman"/>
                <w:sz w:val="18"/>
                <w:szCs w:val="18"/>
              </w:rPr>
              <w:lastRenderedPageBreak/>
              <w:t>Declaration which highlighted four core principles in community engagement: integrity, inclusion, deliberation, and influence:</w:t>
            </w:r>
          </w:p>
          <w:p w14:paraId="6C4559C7" w14:textId="77777777" w:rsidR="00F205A8" w:rsidRPr="00F205A8" w:rsidRDefault="00F205A8" w:rsidP="004515AF">
            <w:pPr>
              <w:numPr>
                <w:ilvl w:val="0"/>
                <w:numId w:val="18"/>
              </w:numPr>
              <w:spacing w:after="120" w:line="240" w:lineRule="atLeast"/>
              <w:ind w:left="405" w:hanging="284"/>
              <w:contextualSpacing/>
              <w:rPr>
                <w:rFonts w:ascii="Calibri Light" w:eastAsia="Calibri" w:hAnsi="Calibri Light" w:cs="Calibri"/>
                <w:sz w:val="18"/>
                <w:szCs w:val="18"/>
              </w:rPr>
            </w:pPr>
            <w:r w:rsidRPr="00F205A8">
              <w:rPr>
                <w:rFonts w:ascii="Calibri Light" w:eastAsia="Calibri" w:hAnsi="Calibri Light" w:cs="Calibri"/>
                <w:sz w:val="18"/>
                <w:szCs w:val="18"/>
              </w:rPr>
              <w:t xml:space="preserve">Integrity – when there is openness and honesty about the scope and purpose of </w:t>
            </w:r>
            <w:proofErr w:type="gramStart"/>
            <w:r w:rsidRPr="00F205A8">
              <w:rPr>
                <w:rFonts w:ascii="Calibri Light" w:eastAsia="Calibri" w:hAnsi="Calibri Light" w:cs="Calibri"/>
                <w:sz w:val="18"/>
                <w:szCs w:val="18"/>
              </w:rPr>
              <w:t>engagement;</w:t>
            </w:r>
            <w:proofErr w:type="gramEnd"/>
          </w:p>
          <w:p w14:paraId="3B92227A" w14:textId="77777777" w:rsidR="00F205A8" w:rsidRPr="00F205A8" w:rsidRDefault="00F205A8" w:rsidP="004515AF">
            <w:pPr>
              <w:numPr>
                <w:ilvl w:val="0"/>
                <w:numId w:val="18"/>
              </w:numPr>
              <w:spacing w:after="120" w:line="240" w:lineRule="atLeast"/>
              <w:ind w:left="405" w:hanging="284"/>
              <w:contextualSpacing/>
              <w:rPr>
                <w:rFonts w:ascii="Calibri Light" w:eastAsia="Calibri" w:hAnsi="Calibri Light" w:cs="Calibri"/>
                <w:sz w:val="18"/>
                <w:szCs w:val="18"/>
              </w:rPr>
            </w:pPr>
            <w:r w:rsidRPr="00F205A8">
              <w:rPr>
                <w:rFonts w:ascii="Calibri Light" w:eastAsia="Calibri" w:hAnsi="Calibri Light" w:cs="Calibri"/>
                <w:sz w:val="18"/>
                <w:szCs w:val="18"/>
              </w:rPr>
              <w:t xml:space="preserve">Inclusion - when there is an opportunity for a diverse range of values and perspectives to be freely and fairly expressed and </w:t>
            </w:r>
            <w:proofErr w:type="gramStart"/>
            <w:r w:rsidRPr="00F205A8">
              <w:rPr>
                <w:rFonts w:ascii="Calibri Light" w:eastAsia="Calibri" w:hAnsi="Calibri Light" w:cs="Calibri"/>
                <w:sz w:val="18"/>
                <w:szCs w:val="18"/>
              </w:rPr>
              <w:t>heard;</w:t>
            </w:r>
            <w:proofErr w:type="gramEnd"/>
          </w:p>
          <w:p w14:paraId="70416D79" w14:textId="77777777" w:rsidR="00F205A8" w:rsidRPr="00F205A8" w:rsidRDefault="00F205A8" w:rsidP="004515AF">
            <w:pPr>
              <w:numPr>
                <w:ilvl w:val="0"/>
                <w:numId w:val="18"/>
              </w:numPr>
              <w:spacing w:after="120" w:line="240" w:lineRule="atLeast"/>
              <w:ind w:left="405" w:hanging="284"/>
              <w:contextualSpacing/>
              <w:rPr>
                <w:rFonts w:ascii="Calibri Light" w:eastAsia="Calibri" w:hAnsi="Calibri Light" w:cs="Calibri"/>
                <w:sz w:val="18"/>
                <w:szCs w:val="18"/>
              </w:rPr>
            </w:pPr>
            <w:r w:rsidRPr="00F205A8">
              <w:rPr>
                <w:rFonts w:ascii="Calibri Light" w:eastAsia="Calibri" w:hAnsi="Calibri Light" w:cs="Calibri"/>
                <w:sz w:val="18"/>
                <w:szCs w:val="18"/>
              </w:rPr>
              <w:t xml:space="preserve">Deliberation – when there is sufficient and credible information for dialogue, choice and decisions, and when there is space to weigh options, develop common understandings and to appreciate respective roles and </w:t>
            </w:r>
            <w:proofErr w:type="gramStart"/>
            <w:r w:rsidRPr="00F205A8">
              <w:rPr>
                <w:rFonts w:ascii="Calibri Light" w:eastAsia="Calibri" w:hAnsi="Calibri Light" w:cs="Calibri"/>
                <w:sz w:val="18"/>
                <w:szCs w:val="18"/>
              </w:rPr>
              <w:t>responsibilities;</w:t>
            </w:r>
            <w:proofErr w:type="gramEnd"/>
          </w:p>
          <w:p w14:paraId="19119BEB" w14:textId="77777777" w:rsidR="00F205A8" w:rsidRPr="00F205A8" w:rsidRDefault="00F205A8" w:rsidP="004515AF">
            <w:pPr>
              <w:numPr>
                <w:ilvl w:val="0"/>
                <w:numId w:val="18"/>
              </w:numPr>
              <w:spacing w:after="120" w:line="240" w:lineRule="atLeast"/>
              <w:ind w:left="405" w:hanging="284"/>
              <w:contextualSpacing/>
              <w:rPr>
                <w:rFonts w:ascii="Calibri Light" w:eastAsia="Calibri" w:hAnsi="Calibri Light" w:cs="Times New Roman"/>
                <w:sz w:val="18"/>
                <w:szCs w:val="18"/>
              </w:rPr>
            </w:pPr>
            <w:r w:rsidRPr="00F205A8">
              <w:rPr>
                <w:rFonts w:ascii="Calibri Light" w:eastAsia="Calibri" w:hAnsi="Calibri Light" w:cs="Calibri"/>
                <w:sz w:val="18"/>
                <w:szCs w:val="18"/>
              </w:rPr>
              <w:t>Influence – when people have input in designing how they participate, when policies and services reflect their involvement and when their impact is apparent (ICEC 2005).</w:t>
            </w:r>
          </w:p>
        </w:tc>
        <w:tc>
          <w:tcPr>
            <w:tcW w:w="2694" w:type="dxa"/>
            <w:shd w:val="clear" w:color="auto" w:fill="FFFAC6"/>
          </w:tcPr>
          <w:p w14:paraId="53973BA5" w14:textId="77777777" w:rsidR="00F205A8" w:rsidRPr="00F205A8" w:rsidRDefault="00F205A8" w:rsidP="004515AF">
            <w:pPr>
              <w:numPr>
                <w:ilvl w:val="0"/>
                <w:numId w:val="21"/>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General Relevance.</w:t>
            </w:r>
          </w:p>
          <w:p w14:paraId="6BD8086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lastRenderedPageBreak/>
              <w:t xml:space="preserve">In 2005, the United Nations and the Queensland Govt organised conference resulting in the Brisbane Declaration on Community Engagement. The core principles in the Declaration have general application to all forms of engagement with communities.  </w:t>
            </w:r>
          </w:p>
        </w:tc>
      </w:tr>
      <w:tr w:rsidR="00F205A8" w:rsidRPr="00F205A8" w14:paraId="419C8E46" w14:textId="77777777" w:rsidTr="00F205A8">
        <w:tc>
          <w:tcPr>
            <w:tcW w:w="1413" w:type="dxa"/>
          </w:tcPr>
          <w:p w14:paraId="465569C8"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IUCN</w:t>
            </w:r>
          </w:p>
        </w:tc>
        <w:tc>
          <w:tcPr>
            <w:tcW w:w="3185" w:type="dxa"/>
          </w:tcPr>
          <w:p w14:paraId="55C7E895"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Environmental &amp; Social Management System (ESMS). Standard on Indigenous Peoples</w:t>
            </w:r>
          </w:p>
        </w:tc>
        <w:tc>
          <w:tcPr>
            <w:tcW w:w="784" w:type="dxa"/>
          </w:tcPr>
          <w:p w14:paraId="71328E8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2016</w:t>
            </w:r>
          </w:p>
        </w:tc>
        <w:tc>
          <w:tcPr>
            <w:tcW w:w="5953" w:type="dxa"/>
          </w:tcPr>
          <w:p w14:paraId="3B93525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Environmental and Social Management System (ESMS) is an intrinsic part of IUCN’s project cycle. The ESMS is guided by eight overarching principles and four standards which reflect key environmental and social areas and issues at the heart of IUCN’s conservation approach. </w:t>
            </w:r>
          </w:p>
          <w:p w14:paraId="1DCAF0E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IUCN policies on human rights and conservation require that in its conservation work, IUCN respects and, where possible, promotes human rights, protects the vulnerable and encourages good governance. IUCN applies and actively promotes rights-based approaches. </w:t>
            </w:r>
          </w:p>
          <w:p w14:paraId="0D87CBB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purpose of this standard is to assure that IUCN projects: </w:t>
            </w:r>
          </w:p>
          <w:p w14:paraId="2D9E2AFB" w14:textId="77777777" w:rsidR="00F205A8" w:rsidRPr="00F205A8" w:rsidRDefault="00F205A8" w:rsidP="004515AF">
            <w:pPr>
              <w:numPr>
                <w:ilvl w:val="0"/>
                <w:numId w:val="19"/>
              </w:numPr>
              <w:spacing w:before="40" w:after="40"/>
              <w:ind w:left="465"/>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Anticipate and avoid negative economic, cultural, social and environmental impacts on indigenous peoples or, if avoidance is not possible, minimise and/or compensate for </w:t>
            </w:r>
            <w:proofErr w:type="gramStart"/>
            <w:r w:rsidRPr="00F205A8">
              <w:rPr>
                <w:rFonts w:ascii="Calibri Light" w:eastAsia="Calibri" w:hAnsi="Calibri Light" w:cs="Times New Roman"/>
                <w:sz w:val="18"/>
                <w:szCs w:val="18"/>
              </w:rPr>
              <w:t>impacts;</w:t>
            </w:r>
            <w:proofErr w:type="gramEnd"/>
            <w:r w:rsidRPr="00F205A8">
              <w:rPr>
                <w:rFonts w:ascii="Calibri Light" w:eastAsia="Calibri" w:hAnsi="Calibri Light" w:cs="Times New Roman"/>
                <w:sz w:val="18"/>
                <w:szCs w:val="18"/>
              </w:rPr>
              <w:t xml:space="preserve"> </w:t>
            </w:r>
          </w:p>
          <w:p w14:paraId="27E3A551" w14:textId="77777777" w:rsidR="00F205A8" w:rsidRPr="00F205A8" w:rsidRDefault="00F205A8" w:rsidP="004515AF">
            <w:pPr>
              <w:numPr>
                <w:ilvl w:val="0"/>
                <w:numId w:val="19"/>
              </w:numPr>
              <w:spacing w:before="40" w:after="40"/>
              <w:ind w:left="465"/>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Take specific conditions, rights and needs of indigenous peoples – including their social, economic and cultural rights – fully into account in project planning and implementation and ensure that their social and cultural identity, customs, traditions and institutions are fully respected, including their cultural and spiritual values and perspectives on the </w:t>
            </w:r>
            <w:proofErr w:type="gramStart"/>
            <w:r w:rsidRPr="00F205A8">
              <w:rPr>
                <w:rFonts w:ascii="Calibri Light" w:eastAsia="Calibri" w:hAnsi="Calibri Light" w:cs="Times New Roman"/>
                <w:sz w:val="18"/>
                <w:szCs w:val="18"/>
              </w:rPr>
              <w:t>environment;</w:t>
            </w:r>
            <w:proofErr w:type="gramEnd"/>
            <w:r w:rsidRPr="00F205A8">
              <w:rPr>
                <w:rFonts w:ascii="Calibri Light" w:eastAsia="Calibri" w:hAnsi="Calibri Light" w:cs="Times New Roman"/>
                <w:sz w:val="18"/>
                <w:szCs w:val="18"/>
              </w:rPr>
              <w:t xml:space="preserve"> </w:t>
            </w:r>
          </w:p>
          <w:p w14:paraId="6349EEDD" w14:textId="77777777" w:rsidR="00F205A8" w:rsidRPr="00F205A8" w:rsidRDefault="00F205A8" w:rsidP="004515AF">
            <w:pPr>
              <w:numPr>
                <w:ilvl w:val="0"/>
                <w:numId w:val="19"/>
              </w:numPr>
              <w:spacing w:before="40" w:after="40"/>
              <w:ind w:left="465"/>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Optimise opportunities for providing culturally appropriate and gender inclusive benefits to indigenous peoples as agreed with them. </w:t>
            </w:r>
          </w:p>
          <w:p w14:paraId="265D7758" w14:textId="77777777" w:rsidR="00F205A8" w:rsidRPr="00F205A8" w:rsidRDefault="00F205A8" w:rsidP="00F205A8">
            <w:pPr>
              <w:spacing w:before="40" w:after="40"/>
              <w:ind w:left="105"/>
              <w:rPr>
                <w:rFonts w:ascii="Calibri Light" w:eastAsia="Calibri" w:hAnsi="Calibri Light" w:cs="Times New Roman"/>
                <w:sz w:val="18"/>
                <w:szCs w:val="18"/>
              </w:rPr>
            </w:pPr>
            <w:r w:rsidRPr="00F205A8">
              <w:rPr>
                <w:rFonts w:ascii="Calibri Light" w:eastAsia="Calibri" w:hAnsi="Calibri Light" w:cs="Times New Roman"/>
                <w:sz w:val="18"/>
                <w:szCs w:val="18"/>
              </w:rPr>
              <w:t>The Standard applies to IUCN staff, IUCN Commission Members, IUCN Members, and other partners executing IUCN projects.</w:t>
            </w:r>
          </w:p>
        </w:tc>
        <w:tc>
          <w:tcPr>
            <w:tcW w:w="2694" w:type="dxa"/>
            <w:shd w:val="clear" w:color="auto" w:fill="BBF6FF"/>
          </w:tcPr>
          <w:p w14:paraId="6AB82363" w14:textId="77777777" w:rsidR="00F205A8" w:rsidRPr="00F205A8" w:rsidRDefault="00F205A8" w:rsidP="004515AF">
            <w:pPr>
              <w:numPr>
                <w:ilvl w:val="0"/>
                <w:numId w:val="22"/>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3532848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Standard applies to IUCN Projects and partners executing IUCN projects.  </w:t>
            </w:r>
          </w:p>
          <w:p w14:paraId="6E13EB2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Standard contains some helpful information and advice.</w:t>
            </w:r>
          </w:p>
          <w:p w14:paraId="0D319136" w14:textId="77777777" w:rsidR="00F205A8" w:rsidRPr="00F205A8" w:rsidRDefault="00F205A8" w:rsidP="00F205A8">
            <w:pPr>
              <w:spacing w:before="40" w:after="40"/>
              <w:rPr>
                <w:rFonts w:ascii="Calibri Light" w:eastAsia="Calibri" w:hAnsi="Calibri Light" w:cs="Times New Roman"/>
                <w:sz w:val="18"/>
                <w:szCs w:val="18"/>
              </w:rPr>
            </w:pPr>
          </w:p>
        </w:tc>
      </w:tr>
      <w:tr w:rsidR="00F205A8" w:rsidRPr="00F205A8" w14:paraId="35FB08A6" w14:textId="77777777" w:rsidTr="00F205A8">
        <w:tc>
          <w:tcPr>
            <w:tcW w:w="1413" w:type="dxa"/>
          </w:tcPr>
          <w:p w14:paraId="2E0ADC1D"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UN HRBA</w:t>
            </w:r>
          </w:p>
        </w:tc>
        <w:tc>
          <w:tcPr>
            <w:tcW w:w="3185" w:type="dxa"/>
          </w:tcPr>
          <w:p w14:paraId="71AAFF5A"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Applying a Human Rights Based Approach to Development Cooperation and Programming: A Capacity Development Resource</w:t>
            </w:r>
          </w:p>
        </w:tc>
        <w:tc>
          <w:tcPr>
            <w:tcW w:w="784" w:type="dxa"/>
          </w:tcPr>
          <w:p w14:paraId="4813101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2006</w:t>
            </w:r>
          </w:p>
        </w:tc>
        <w:tc>
          <w:tcPr>
            <w:tcW w:w="5953" w:type="dxa"/>
          </w:tcPr>
          <w:p w14:paraId="1E5D078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Common Understanding</w:t>
            </w:r>
          </w:p>
          <w:p w14:paraId="71F61F8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1. All programmes of development co-operation, policies and technical assistance should further the realisation of human rights as laid down in the Universal Declaration of Human Rights and other international human rights instruments.</w:t>
            </w:r>
          </w:p>
          <w:p w14:paraId="0A24705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 Human rights standards contained in, and principles derived from, the Universal Declaration of Human Rights and other international human rights instruments guide all development cooperation and programming in all sectors and in all phases of the programming process.</w:t>
            </w:r>
          </w:p>
          <w:p w14:paraId="32F560B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3. Development cooperation contributes to the development of the capacities of ‘duty-bearers’ to meet their obligations and/or of ‘rights-holders’ to claim their rights.</w:t>
            </w:r>
          </w:p>
          <w:p w14:paraId="0A8B1F8D" w14:textId="77777777" w:rsidR="00F205A8" w:rsidRPr="00F205A8" w:rsidRDefault="00F205A8" w:rsidP="00F205A8">
            <w:pPr>
              <w:spacing w:before="40" w:after="40"/>
              <w:rPr>
                <w:rFonts w:ascii="Calibri Light" w:eastAsia="Calibri" w:hAnsi="Calibri Light" w:cs="Times New Roman"/>
                <w:sz w:val="18"/>
                <w:szCs w:val="18"/>
              </w:rPr>
            </w:pPr>
          </w:p>
          <w:p w14:paraId="16460F0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A human rights-based approach to development programming (HRBA) is one which systematically applies the values, principles and standards contained in international and national human rights law to all aspects, both substantive and procedural, of the development process, namely to • Situational analysis and assessment; • Priority and target-setting; • Policy and strategy development; • Programming and project formulation; • Project implementation and service delivery; • Monitoring and evaluation.</w:t>
            </w:r>
          </w:p>
        </w:tc>
        <w:tc>
          <w:tcPr>
            <w:tcW w:w="2694" w:type="dxa"/>
            <w:shd w:val="clear" w:color="auto" w:fill="BBF6FF"/>
          </w:tcPr>
          <w:p w14:paraId="18BA8EB4" w14:textId="77777777" w:rsidR="00F205A8" w:rsidRPr="00F205A8" w:rsidRDefault="00F205A8" w:rsidP="004515AF">
            <w:pPr>
              <w:numPr>
                <w:ilvl w:val="0"/>
                <w:numId w:val="59"/>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4801541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Statement of Common Understanding specifically refers to a human rights-based approach to the development cooperation and development programming by UN agencies.</w:t>
            </w:r>
          </w:p>
          <w:p w14:paraId="7604329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Common Understanding provides a very brief explanation of how human rights principles apply to all phase of UN development programming, including goal setting, implementation, monitoring and evaluation.</w:t>
            </w:r>
          </w:p>
          <w:p w14:paraId="1A15160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human rights principles </w:t>
            </w:r>
            <w:proofErr w:type="gramStart"/>
            <w:r w:rsidRPr="00F205A8">
              <w:rPr>
                <w:rFonts w:ascii="Calibri Light" w:eastAsia="Calibri" w:hAnsi="Calibri Light" w:cs="Times New Roman"/>
                <w:sz w:val="18"/>
                <w:szCs w:val="18"/>
              </w:rPr>
              <w:t>are:</w:t>
            </w:r>
            <w:proofErr w:type="gramEnd"/>
            <w:r w:rsidRPr="00F205A8">
              <w:rPr>
                <w:rFonts w:ascii="Calibri Light" w:eastAsia="Calibri" w:hAnsi="Calibri Light" w:cs="Times New Roman"/>
                <w:sz w:val="18"/>
                <w:szCs w:val="18"/>
              </w:rPr>
              <w:t xml:space="preserve"> universality and inalienability; indivisibility; interdependence and inter-relatedness; non-discrimination and equality; participation and inclusion; accountability and the rule of law.</w:t>
            </w:r>
          </w:p>
        </w:tc>
      </w:tr>
      <w:tr w:rsidR="00F205A8" w:rsidRPr="00F205A8" w14:paraId="56B997CD" w14:textId="77777777" w:rsidTr="00F205A8">
        <w:tc>
          <w:tcPr>
            <w:tcW w:w="1413" w:type="dxa"/>
          </w:tcPr>
          <w:p w14:paraId="7A8796AD" w14:textId="77777777" w:rsidR="00F205A8" w:rsidRPr="00F205A8" w:rsidRDefault="00F205A8" w:rsidP="00F205A8">
            <w:pPr>
              <w:spacing w:before="40" w:after="40"/>
              <w:rPr>
                <w:rFonts w:ascii="Calibri Light" w:eastAsia="Calibri" w:hAnsi="Calibri Light" w:cs="Times New Roman"/>
                <w:b/>
                <w:bCs/>
                <w:sz w:val="18"/>
                <w:szCs w:val="18"/>
                <w:u w:val="single"/>
              </w:rPr>
            </w:pPr>
            <w:r w:rsidRPr="00F205A8">
              <w:rPr>
                <w:rFonts w:ascii="Calibri Light" w:eastAsia="Calibri" w:hAnsi="Calibri Light" w:cs="Times New Roman"/>
                <w:b/>
                <w:bCs/>
                <w:sz w:val="18"/>
                <w:szCs w:val="18"/>
              </w:rPr>
              <w:t>UN DRIP</w:t>
            </w:r>
          </w:p>
        </w:tc>
        <w:tc>
          <w:tcPr>
            <w:tcW w:w="3185" w:type="dxa"/>
          </w:tcPr>
          <w:p w14:paraId="3EAC6AE7"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Declaration on the Rights of Indigenous Peoples</w:t>
            </w:r>
          </w:p>
        </w:tc>
        <w:tc>
          <w:tcPr>
            <w:tcW w:w="784" w:type="dxa"/>
          </w:tcPr>
          <w:p w14:paraId="778DE3B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2007</w:t>
            </w:r>
          </w:p>
        </w:tc>
        <w:tc>
          <w:tcPr>
            <w:tcW w:w="5953" w:type="dxa"/>
          </w:tcPr>
          <w:p w14:paraId="19663F2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Articles in the Declaration can be grouped into several categories, as follows:</w:t>
            </w:r>
          </w:p>
          <w:p w14:paraId="02924458"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Foundational rights (Articles 1 to 6)</w:t>
            </w:r>
          </w:p>
          <w:p w14:paraId="405490C7"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Life and security (Articles 7-10)</w:t>
            </w:r>
          </w:p>
          <w:p w14:paraId="0742ED9A"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Language, </w:t>
            </w:r>
            <w:proofErr w:type="gramStart"/>
            <w:r w:rsidRPr="00F205A8">
              <w:rPr>
                <w:rFonts w:ascii="Calibri Light" w:eastAsia="Calibri" w:hAnsi="Calibri Light" w:cs="Times New Roman"/>
                <w:sz w:val="18"/>
                <w:szCs w:val="18"/>
              </w:rPr>
              <w:t>culture</w:t>
            </w:r>
            <w:proofErr w:type="gramEnd"/>
            <w:r w:rsidRPr="00F205A8">
              <w:rPr>
                <w:rFonts w:ascii="Calibri Light" w:eastAsia="Calibri" w:hAnsi="Calibri Light" w:cs="Times New Roman"/>
                <w:sz w:val="18"/>
                <w:szCs w:val="18"/>
              </w:rPr>
              <w:t xml:space="preserve"> and spiritual identity (Articles 11-13)</w:t>
            </w:r>
          </w:p>
          <w:p w14:paraId="2DA1E61E"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Education, </w:t>
            </w:r>
            <w:proofErr w:type="gramStart"/>
            <w:r w:rsidRPr="00F205A8">
              <w:rPr>
                <w:rFonts w:ascii="Calibri Light" w:eastAsia="Calibri" w:hAnsi="Calibri Light" w:cs="Times New Roman"/>
                <w:sz w:val="18"/>
                <w:szCs w:val="18"/>
              </w:rPr>
              <w:t>information</w:t>
            </w:r>
            <w:proofErr w:type="gramEnd"/>
            <w:r w:rsidRPr="00F205A8">
              <w:rPr>
                <w:rFonts w:ascii="Calibri Light" w:eastAsia="Calibri" w:hAnsi="Calibri Light" w:cs="Times New Roman"/>
                <w:sz w:val="18"/>
                <w:szCs w:val="18"/>
              </w:rPr>
              <w:t xml:space="preserve"> and employment (Articles 14-17)</w:t>
            </w:r>
          </w:p>
          <w:p w14:paraId="3705D714"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Participation, </w:t>
            </w:r>
            <w:proofErr w:type="gramStart"/>
            <w:r w:rsidRPr="00F205A8">
              <w:rPr>
                <w:rFonts w:ascii="Calibri Light" w:eastAsia="Calibri" w:hAnsi="Calibri Light" w:cs="Times New Roman"/>
                <w:sz w:val="18"/>
                <w:szCs w:val="18"/>
              </w:rPr>
              <w:t>development</w:t>
            </w:r>
            <w:proofErr w:type="gramEnd"/>
            <w:r w:rsidRPr="00F205A8">
              <w:rPr>
                <w:rFonts w:ascii="Calibri Light" w:eastAsia="Calibri" w:hAnsi="Calibri Light" w:cs="Times New Roman"/>
                <w:sz w:val="18"/>
                <w:szCs w:val="18"/>
              </w:rPr>
              <w:t xml:space="preserve"> and economic and social rights (Articles 18-24)</w:t>
            </w:r>
          </w:p>
          <w:p w14:paraId="7618ED5C"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Rights to country, </w:t>
            </w:r>
            <w:proofErr w:type="gramStart"/>
            <w:r w:rsidRPr="00F205A8">
              <w:rPr>
                <w:rFonts w:ascii="Calibri Light" w:eastAsia="Calibri" w:hAnsi="Calibri Light" w:cs="Times New Roman"/>
                <w:sz w:val="18"/>
                <w:szCs w:val="18"/>
              </w:rPr>
              <w:t>resources</w:t>
            </w:r>
            <w:proofErr w:type="gramEnd"/>
            <w:r w:rsidRPr="00F205A8">
              <w:rPr>
                <w:rFonts w:ascii="Calibri Light" w:eastAsia="Calibri" w:hAnsi="Calibri Light" w:cs="Times New Roman"/>
                <w:sz w:val="18"/>
                <w:szCs w:val="18"/>
              </w:rPr>
              <w:t xml:space="preserve"> and Indigenous knowledge (Articles 25-32)</w:t>
            </w:r>
          </w:p>
          <w:p w14:paraId="3556CD1F"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Self-governance (Articles 33-37)</w:t>
            </w:r>
          </w:p>
          <w:p w14:paraId="5E07EAE9"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Implementing the Declaration (Articles 38-42)</w:t>
            </w:r>
          </w:p>
          <w:p w14:paraId="70CBE5E0" w14:textId="77777777" w:rsidR="00F205A8" w:rsidRPr="00F205A8" w:rsidRDefault="00F205A8" w:rsidP="004515AF">
            <w:pPr>
              <w:numPr>
                <w:ilvl w:val="0"/>
                <w:numId w:val="10"/>
              </w:numPr>
              <w:spacing w:before="40" w:after="40"/>
              <w:ind w:left="465" w:hanging="284"/>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Interpreting the Declaration (Articles 43-46). </w:t>
            </w:r>
          </w:p>
          <w:p w14:paraId="593EBE8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(Australia became a signatory in 2009.)</w:t>
            </w:r>
          </w:p>
        </w:tc>
        <w:tc>
          <w:tcPr>
            <w:tcW w:w="2694" w:type="dxa"/>
            <w:shd w:val="clear" w:color="auto" w:fill="FF89AF"/>
          </w:tcPr>
          <w:p w14:paraId="5720407F" w14:textId="77777777" w:rsidR="00F205A8" w:rsidRPr="00F205A8" w:rsidRDefault="00F205A8" w:rsidP="004515AF">
            <w:pPr>
              <w:numPr>
                <w:ilvl w:val="0"/>
                <w:numId w:val="54"/>
              </w:numPr>
              <w:spacing w:before="40" w:after="40"/>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0B5720D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UN DRIP expresses rights and by doing so, explains how Indigenous peoples want nation states and others to conduct themselves about matters that may affect Indigenous peoples’ rights and interests. </w:t>
            </w:r>
          </w:p>
          <w:p w14:paraId="2894276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UN DRIP also includes the principle of ‘free, prior and informed consent’, an important principle for engaging with Indigenous peoples about matters that affect them. </w:t>
            </w:r>
          </w:p>
        </w:tc>
      </w:tr>
      <w:tr w:rsidR="00F205A8" w:rsidRPr="00F205A8" w14:paraId="2B98F050" w14:textId="77777777" w:rsidTr="00F205A8">
        <w:tc>
          <w:tcPr>
            <w:tcW w:w="1413" w:type="dxa"/>
          </w:tcPr>
          <w:p w14:paraId="29018271"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 xml:space="preserve">UNDG </w:t>
            </w:r>
          </w:p>
        </w:tc>
        <w:tc>
          <w:tcPr>
            <w:tcW w:w="3185" w:type="dxa"/>
          </w:tcPr>
          <w:p w14:paraId="39F60344"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Guidelines on Indigenous Peoples’ Issues</w:t>
            </w:r>
          </w:p>
        </w:tc>
        <w:tc>
          <w:tcPr>
            <w:tcW w:w="784" w:type="dxa"/>
          </w:tcPr>
          <w:p w14:paraId="2DE815D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2009</w:t>
            </w:r>
          </w:p>
        </w:tc>
        <w:tc>
          <w:tcPr>
            <w:tcW w:w="5953" w:type="dxa"/>
          </w:tcPr>
          <w:p w14:paraId="3B9B375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purpose of the Guidelines is to assist the UN system to mainstream and integrate indigenous peoples’ issues in processes for operational activities and programmes at the country level. The Guidelines are divided into three main sections:</w:t>
            </w:r>
          </w:p>
          <w:p w14:paraId="4CA6FB11" w14:textId="77777777" w:rsidR="00F205A8" w:rsidRPr="00F205A8" w:rsidRDefault="00F205A8" w:rsidP="004515AF">
            <w:pPr>
              <w:numPr>
                <w:ilvl w:val="0"/>
                <w:numId w:val="24"/>
              </w:numPr>
              <w:spacing w:before="40" w:after="40"/>
              <w:ind w:left="465"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Section I - Overview of current realities confronting indigenous peoples and the international norms and standards established to address indigenous peoples’ issues.</w:t>
            </w:r>
          </w:p>
          <w:p w14:paraId="3CFA9BAF" w14:textId="77777777" w:rsidR="00F205A8" w:rsidRPr="00F205A8" w:rsidRDefault="00F205A8" w:rsidP="004515AF">
            <w:pPr>
              <w:numPr>
                <w:ilvl w:val="0"/>
                <w:numId w:val="24"/>
              </w:numPr>
              <w:spacing w:before="40" w:after="40"/>
              <w:ind w:left="465"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Section II - Practical table and checklist of key issues and related human rights.</w:t>
            </w:r>
          </w:p>
          <w:p w14:paraId="7533609D" w14:textId="77777777" w:rsidR="00F205A8" w:rsidRPr="00F205A8" w:rsidRDefault="00F205A8" w:rsidP="004515AF">
            <w:pPr>
              <w:numPr>
                <w:ilvl w:val="0"/>
                <w:numId w:val="24"/>
              </w:numPr>
              <w:spacing w:before="40" w:after="40"/>
              <w:ind w:left="465"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Section III - Specific programmatic implications for addressing and mainstreaming indigenous peoples’ issues.</w:t>
            </w:r>
          </w:p>
          <w:p w14:paraId="4F0E514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Includes an Appendix on Resources on good practices/lessons learned in programming on indigenous peoples' issues.</w:t>
            </w:r>
          </w:p>
        </w:tc>
        <w:tc>
          <w:tcPr>
            <w:tcW w:w="2694" w:type="dxa"/>
            <w:shd w:val="clear" w:color="auto" w:fill="FFFAC6"/>
          </w:tcPr>
          <w:p w14:paraId="735126DF" w14:textId="77777777" w:rsidR="00F205A8" w:rsidRPr="00F205A8" w:rsidRDefault="00F205A8" w:rsidP="004515AF">
            <w:pPr>
              <w:numPr>
                <w:ilvl w:val="0"/>
                <w:numId w:val="23"/>
              </w:numPr>
              <w:spacing w:before="40" w:after="40"/>
              <w:ind w:left="605"/>
              <w:contextualSpacing/>
              <w:rPr>
                <w:rFonts w:ascii="Calibri Light" w:eastAsia="Calibri" w:hAnsi="Calibri Light" w:cs="Times New Roman"/>
                <w:sz w:val="18"/>
                <w:szCs w:val="18"/>
              </w:rPr>
            </w:pPr>
            <w:r w:rsidRPr="00F205A8">
              <w:rPr>
                <w:rFonts w:ascii="Calibri Light" w:eastAsia="Calibri" w:hAnsi="Calibri Light" w:cs="Times New Roman"/>
                <w:b/>
                <w:bCs/>
                <w:sz w:val="18"/>
                <w:szCs w:val="18"/>
              </w:rPr>
              <w:t>General Relevance</w:t>
            </w:r>
          </w:p>
          <w:p w14:paraId="0B4D328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document is aimed at UN agencies, but includes information about International developments about Indigenous peoples, Existing international norms and standards, Basic human rights and principles, a checklist of key issues and related human rights, and programmatic implications for addressing and mainstreaming indigenous peoples’ issues.</w:t>
            </w:r>
          </w:p>
        </w:tc>
      </w:tr>
      <w:tr w:rsidR="00F205A8" w:rsidRPr="00F205A8" w14:paraId="105EE495" w14:textId="77777777" w:rsidTr="00F205A8">
        <w:tc>
          <w:tcPr>
            <w:tcW w:w="1413" w:type="dxa"/>
          </w:tcPr>
          <w:p w14:paraId="25480388"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WIPO</w:t>
            </w:r>
          </w:p>
        </w:tc>
        <w:tc>
          <w:tcPr>
            <w:tcW w:w="3185" w:type="dxa"/>
          </w:tcPr>
          <w:p w14:paraId="56BC4369"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The Protection of Traditional Cultural Expressions – Draft Articles</w:t>
            </w:r>
          </w:p>
          <w:p w14:paraId="0F72E62B"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The Protection of Traditional Knowledge – Draft Articles</w:t>
            </w:r>
          </w:p>
          <w:p w14:paraId="45F4BCFD"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Consolidated Document Relating to Intellectual Property and Genetic Resources Rev. 2.</w:t>
            </w:r>
          </w:p>
        </w:tc>
        <w:tc>
          <w:tcPr>
            <w:tcW w:w="784" w:type="dxa"/>
          </w:tcPr>
          <w:p w14:paraId="590306A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2019</w:t>
            </w:r>
          </w:p>
        </w:tc>
        <w:tc>
          <w:tcPr>
            <w:tcW w:w="5953" w:type="dxa"/>
          </w:tcPr>
          <w:p w14:paraId="64243A1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WIPO is the global forum for intellectual property (IP) services, policy, </w:t>
            </w:r>
            <w:proofErr w:type="gramStart"/>
            <w:r w:rsidRPr="00F205A8">
              <w:rPr>
                <w:rFonts w:ascii="Calibri Light" w:eastAsia="Calibri" w:hAnsi="Calibri Light" w:cs="Times New Roman"/>
                <w:sz w:val="18"/>
                <w:szCs w:val="18"/>
              </w:rPr>
              <w:t>information</w:t>
            </w:r>
            <w:proofErr w:type="gramEnd"/>
            <w:r w:rsidRPr="00F205A8">
              <w:rPr>
                <w:rFonts w:ascii="Calibri Light" w:eastAsia="Calibri" w:hAnsi="Calibri Light" w:cs="Times New Roman"/>
                <w:sz w:val="18"/>
                <w:szCs w:val="18"/>
              </w:rPr>
              <w:t xml:space="preserve"> and cooperation. We are a self-funding agency of the United Nations, with 193 member states. WIPO’s mission is to lead the development of a balanced and effective international IP system that enables innovation and creativity for the benefit of all. </w:t>
            </w:r>
          </w:p>
          <w:p w14:paraId="5CD49DD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WIPO's </w:t>
            </w:r>
            <w:hyperlink r:id="rId8" w:history="1">
              <w:r w:rsidRPr="00F205A8">
                <w:rPr>
                  <w:rFonts w:ascii="Calibri Light" w:eastAsia="Calibri" w:hAnsi="Calibri Light" w:cs="Times New Roman"/>
                  <w:color w:val="76B900"/>
                  <w:sz w:val="18"/>
                  <w:szCs w:val="18"/>
                  <w:u w:val="single"/>
                </w:rPr>
                <w:t>Intergovernmental Committee (IGC)</w:t>
              </w:r>
            </w:hyperlink>
            <w:r w:rsidRPr="00F205A8">
              <w:rPr>
                <w:rFonts w:ascii="Calibri Light" w:eastAsia="Calibri" w:hAnsi="Calibri Light" w:cs="Times New Roman"/>
                <w:sz w:val="18"/>
                <w:szCs w:val="18"/>
              </w:rPr>
              <w:t xml:space="preserve"> on Intellectual Property and Genetic Resources, Traditional Knowledge and Folklore has undertaking text-based negotiations with the objective of reaching agreement on a text (or texts) of an international legal instrument (or instruments) which will ensure the effective protection of traditional knowledge, traditional cultural </w:t>
            </w:r>
            <w:proofErr w:type="gramStart"/>
            <w:r w:rsidRPr="00F205A8">
              <w:rPr>
                <w:rFonts w:ascii="Calibri Light" w:eastAsia="Calibri" w:hAnsi="Calibri Light" w:cs="Times New Roman"/>
                <w:sz w:val="18"/>
                <w:szCs w:val="18"/>
              </w:rPr>
              <w:t>expressions</w:t>
            </w:r>
            <w:proofErr w:type="gramEnd"/>
            <w:r w:rsidRPr="00F205A8">
              <w:rPr>
                <w:rFonts w:ascii="Calibri Light" w:eastAsia="Calibri" w:hAnsi="Calibri Light" w:cs="Times New Roman"/>
                <w:sz w:val="18"/>
                <w:szCs w:val="18"/>
              </w:rPr>
              <w:t xml:space="preserve"> and genetic resources.</w:t>
            </w:r>
          </w:p>
          <w:p w14:paraId="63B8A1D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As </w:t>
            </w:r>
            <w:proofErr w:type="gramStart"/>
            <w:r w:rsidRPr="00F205A8">
              <w:rPr>
                <w:rFonts w:ascii="Calibri Light" w:eastAsia="Calibri" w:hAnsi="Calibri Light" w:cs="Times New Roman"/>
                <w:sz w:val="18"/>
                <w:szCs w:val="18"/>
              </w:rPr>
              <w:t>at</w:t>
            </w:r>
            <w:proofErr w:type="gramEnd"/>
            <w:r w:rsidRPr="00F205A8">
              <w:rPr>
                <w:rFonts w:ascii="Calibri Light" w:eastAsia="Calibri" w:hAnsi="Calibri Light" w:cs="Times New Roman"/>
                <w:sz w:val="18"/>
                <w:szCs w:val="18"/>
              </w:rPr>
              <w:t xml:space="preserve"> June 2019, there are three separate documents:</w:t>
            </w:r>
          </w:p>
          <w:p w14:paraId="3D249ECD" w14:textId="77777777" w:rsidR="00F205A8" w:rsidRPr="00F205A8" w:rsidRDefault="00F205A8" w:rsidP="004515AF">
            <w:pPr>
              <w:numPr>
                <w:ilvl w:val="0"/>
                <w:numId w:val="26"/>
              </w:numPr>
              <w:spacing w:before="40" w:after="40"/>
              <w:ind w:left="465"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The Protection of Traditional Cultural Expressions – Draft Articles</w:t>
            </w:r>
          </w:p>
          <w:p w14:paraId="40ECEA13" w14:textId="77777777" w:rsidR="00F205A8" w:rsidRPr="00F205A8" w:rsidRDefault="00F205A8" w:rsidP="004515AF">
            <w:pPr>
              <w:numPr>
                <w:ilvl w:val="0"/>
                <w:numId w:val="26"/>
              </w:numPr>
              <w:spacing w:before="40" w:after="40"/>
              <w:ind w:left="465"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The Protection of Traditional Knowledge – Draft Articles</w:t>
            </w:r>
          </w:p>
          <w:p w14:paraId="5BDCBF4E" w14:textId="77777777" w:rsidR="00F205A8" w:rsidRPr="00F205A8" w:rsidRDefault="00F205A8" w:rsidP="004515AF">
            <w:pPr>
              <w:numPr>
                <w:ilvl w:val="0"/>
                <w:numId w:val="26"/>
              </w:numPr>
              <w:spacing w:before="40" w:after="40"/>
              <w:ind w:left="465"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Consolidated Document Relating to Intellectual Property and Genetic Resources Rev. 2</w:t>
            </w:r>
          </w:p>
          <w:p w14:paraId="3EA3FC7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Due to COVID-19, IGC 41, which was planned to take place from March 16 to 20, 2020, has been postponed.</w:t>
            </w:r>
          </w:p>
        </w:tc>
        <w:tc>
          <w:tcPr>
            <w:tcW w:w="2694" w:type="dxa"/>
            <w:shd w:val="clear" w:color="auto" w:fill="CFFF7D"/>
          </w:tcPr>
          <w:p w14:paraId="34190EA3" w14:textId="77777777" w:rsidR="00F205A8" w:rsidRPr="00F205A8" w:rsidRDefault="00F205A8" w:rsidP="004515AF">
            <w:pPr>
              <w:numPr>
                <w:ilvl w:val="0"/>
                <w:numId w:val="25"/>
              </w:numPr>
              <w:spacing w:before="40" w:after="40"/>
              <w:ind w:left="463"/>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40535FE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These instruments have been under negotiation for over a decade, but due to COVID-19, their finalisation will be further delayed.</w:t>
            </w:r>
          </w:p>
          <w:p w14:paraId="5992EED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Nevertheless, once they become final, they will become important instruments that will may be binding under international law in which case they will become – </w:t>
            </w:r>
            <w:r w:rsidRPr="00F205A8">
              <w:rPr>
                <w:rFonts w:ascii="Calibri Light" w:eastAsia="Calibri" w:hAnsi="Calibri Light" w:cs="Times New Roman"/>
                <w:b/>
                <w:bCs/>
                <w:sz w:val="18"/>
                <w:szCs w:val="18"/>
              </w:rPr>
              <w:t>A. Must Conform</w:t>
            </w:r>
            <w:r w:rsidRPr="00F205A8">
              <w:rPr>
                <w:rFonts w:ascii="Calibri Light" w:eastAsia="Calibri" w:hAnsi="Calibri Light" w:cs="Times New Roman"/>
                <w:sz w:val="18"/>
                <w:szCs w:val="18"/>
              </w:rPr>
              <w:t xml:space="preserve">. </w:t>
            </w:r>
          </w:p>
          <w:p w14:paraId="74E1AAB5" w14:textId="77777777" w:rsidR="00F205A8" w:rsidRPr="00F205A8" w:rsidRDefault="00F205A8" w:rsidP="00F205A8">
            <w:pPr>
              <w:spacing w:before="40" w:after="40"/>
              <w:rPr>
                <w:rFonts w:ascii="Calibri Light" w:eastAsia="Calibri" w:hAnsi="Calibri Light" w:cs="Times New Roman"/>
                <w:sz w:val="18"/>
                <w:szCs w:val="18"/>
              </w:rPr>
            </w:pPr>
          </w:p>
        </w:tc>
      </w:tr>
    </w:tbl>
    <w:p w14:paraId="2373E14D" w14:textId="77777777" w:rsidR="00F205A8" w:rsidRPr="00F205A8" w:rsidRDefault="00F205A8" w:rsidP="00F205A8">
      <w:pPr>
        <w:keepNext/>
        <w:numPr>
          <w:ilvl w:val="2"/>
          <w:numId w:val="0"/>
        </w:numPr>
        <w:spacing w:before="240" w:after="120"/>
        <w:outlineLvl w:val="2"/>
        <w:rPr>
          <w:rFonts w:ascii="Calibri Light" w:eastAsia="Times New Roman" w:hAnsi="Calibri Light" w:cs="Times New Roman"/>
          <w:b/>
          <w:color w:val="76B900"/>
          <w:sz w:val="26"/>
          <w:szCs w:val="24"/>
        </w:rPr>
      </w:pPr>
      <w:r w:rsidRPr="00F205A8">
        <w:rPr>
          <w:rFonts w:ascii="Calibri Light" w:eastAsia="Times New Roman" w:hAnsi="Calibri Light" w:cs="Times New Roman"/>
          <w:b/>
          <w:color w:val="76B900"/>
          <w:sz w:val="26"/>
          <w:szCs w:val="24"/>
        </w:rPr>
        <w:lastRenderedPageBreak/>
        <w:t>Australian Research Institutions Indigenous Engagement Resources</w:t>
      </w:r>
    </w:p>
    <w:tbl>
      <w:tblPr>
        <w:tblStyle w:val="TableGrid"/>
        <w:tblW w:w="140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13"/>
        <w:gridCol w:w="3167"/>
        <w:gridCol w:w="906"/>
        <w:gridCol w:w="5849"/>
        <w:gridCol w:w="2694"/>
      </w:tblGrid>
      <w:tr w:rsidR="00F205A8" w:rsidRPr="00F205A8" w14:paraId="6A417645" w14:textId="77777777" w:rsidTr="00F205A8">
        <w:trPr>
          <w:tblHeader/>
        </w:trPr>
        <w:tc>
          <w:tcPr>
            <w:tcW w:w="1413" w:type="dxa"/>
            <w:shd w:val="clear" w:color="auto" w:fill="E7FFBE"/>
          </w:tcPr>
          <w:bookmarkEnd w:id="2"/>
          <w:p w14:paraId="2F971127"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Research Institution</w:t>
            </w:r>
          </w:p>
        </w:tc>
        <w:tc>
          <w:tcPr>
            <w:tcW w:w="3167" w:type="dxa"/>
            <w:shd w:val="clear" w:color="auto" w:fill="E7FFBE"/>
          </w:tcPr>
          <w:p w14:paraId="5179D843"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Title</w:t>
            </w:r>
          </w:p>
        </w:tc>
        <w:tc>
          <w:tcPr>
            <w:tcW w:w="906" w:type="dxa"/>
            <w:shd w:val="clear" w:color="auto" w:fill="E7FFBE"/>
          </w:tcPr>
          <w:p w14:paraId="4A6A6D0A"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Date</w:t>
            </w:r>
          </w:p>
        </w:tc>
        <w:tc>
          <w:tcPr>
            <w:tcW w:w="5849" w:type="dxa"/>
            <w:shd w:val="clear" w:color="auto" w:fill="E7FFBE"/>
          </w:tcPr>
          <w:p w14:paraId="6FE5E548"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Content</w:t>
            </w:r>
          </w:p>
        </w:tc>
        <w:tc>
          <w:tcPr>
            <w:tcW w:w="2694" w:type="dxa"/>
            <w:shd w:val="clear" w:color="auto" w:fill="E7FFBE"/>
          </w:tcPr>
          <w:p w14:paraId="6199F463"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Applicability to NESP Research</w:t>
            </w:r>
          </w:p>
        </w:tc>
      </w:tr>
      <w:tr w:rsidR="00F205A8" w:rsidRPr="00F205A8" w14:paraId="03CD36B5" w14:textId="77777777" w:rsidTr="00F205A8">
        <w:tc>
          <w:tcPr>
            <w:tcW w:w="1413" w:type="dxa"/>
          </w:tcPr>
          <w:p w14:paraId="6C631C04"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AIATSIS</w:t>
            </w:r>
          </w:p>
        </w:tc>
        <w:tc>
          <w:tcPr>
            <w:tcW w:w="3167" w:type="dxa"/>
          </w:tcPr>
          <w:p w14:paraId="3136B553"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Guidelines for Ethical Research in Australian Indigenous Studies</w:t>
            </w:r>
          </w:p>
        </w:tc>
        <w:tc>
          <w:tcPr>
            <w:tcW w:w="906" w:type="dxa"/>
          </w:tcPr>
          <w:p w14:paraId="1AD6EBF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2011</w:t>
            </w:r>
          </w:p>
        </w:tc>
        <w:tc>
          <w:tcPr>
            <w:tcW w:w="5849" w:type="dxa"/>
          </w:tcPr>
          <w:p w14:paraId="4227797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Sets out 14 Principles for Ethical Research, covering: Rights, </w:t>
            </w:r>
            <w:proofErr w:type="gramStart"/>
            <w:r w:rsidRPr="00F205A8">
              <w:rPr>
                <w:rFonts w:ascii="Calibri Light" w:eastAsia="Calibri" w:hAnsi="Calibri Light" w:cs="Times New Roman"/>
                <w:sz w:val="18"/>
                <w:szCs w:val="18"/>
              </w:rPr>
              <w:t>respect</w:t>
            </w:r>
            <w:proofErr w:type="gramEnd"/>
            <w:r w:rsidRPr="00F205A8">
              <w:rPr>
                <w:rFonts w:ascii="Calibri Light" w:eastAsia="Calibri" w:hAnsi="Calibri Light" w:cs="Times New Roman"/>
                <w:sz w:val="18"/>
                <w:szCs w:val="18"/>
              </w:rPr>
              <w:t xml:space="preserve"> and recognition; Negotiation, consultation, agreement and mutual understanding; Participation, collaboration and partnership; Benefits, outcomes and giving back; Managing research: use, storage and access; and Reporting and compliance.</w:t>
            </w:r>
          </w:p>
          <w:p w14:paraId="7F6C759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(Under review. Expected to be finalised by late 2020 or early 2021.)</w:t>
            </w:r>
          </w:p>
        </w:tc>
        <w:tc>
          <w:tcPr>
            <w:tcW w:w="2694" w:type="dxa"/>
            <w:shd w:val="clear" w:color="auto" w:fill="FF89AF"/>
          </w:tcPr>
          <w:p w14:paraId="7EE72E9D" w14:textId="77777777" w:rsidR="00F205A8" w:rsidRPr="00F205A8" w:rsidRDefault="00F205A8" w:rsidP="004515AF">
            <w:pPr>
              <w:numPr>
                <w:ilvl w:val="0"/>
                <w:numId w:val="53"/>
              </w:numPr>
              <w:spacing w:before="40" w:after="40"/>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05F42F7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GERAIS is currently a set of Guidelines, currently under review, with a view to the standard being upgraded to a mandatory Code.  This is a document that NESP Hubs must conform with across </w:t>
            </w:r>
            <w:proofErr w:type="gramStart"/>
            <w:r w:rsidRPr="00F205A8">
              <w:rPr>
                <w:rFonts w:ascii="Calibri Light" w:eastAsia="Calibri" w:hAnsi="Calibri Light" w:cs="Times New Roman"/>
                <w:sz w:val="18"/>
                <w:szCs w:val="18"/>
              </w:rPr>
              <w:t>all of</w:t>
            </w:r>
            <w:proofErr w:type="gramEnd"/>
            <w:r w:rsidRPr="00F205A8">
              <w:rPr>
                <w:rFonts w:ascii="Calibri Light" w:eastAsia="Calibri" w:hAnsi="Calibri Light" w:cs="Times New Roman"/>
                <w:sz w:val="18"/>
                <w:szCs w:val="18"/>
              </w:rPr>
              <w:t xml:space="preserve"> their research and engagement activities with Aboriginal and Torres Strait Islander peoples.</w:t>
            </w:r>
          </w:p>
        </w:tc>
      </w:tr>
      <w:tr w:rsidR="00F205A8" w:rsidRPr="00F205A8" w14:paraId="609CFD29" w14:textId="77777777" w:rsidTr="00F205A8">
        <w:tc>
          <w:tcPr>
            <w:tcW w:w="1413" w:type="dxa"/>
          </w:tcPr>
          <w:p w14:paraId="72B86EC1"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AIATSIS</w:t>
            </w:r>
          </w:p>
        </w:tc>
        <w:tc>
          <w:tcPr>
            <w:tcW w:w="3167" w:type="dxa"/>
          </w:tcPr>
          <w:p w14:paraId="287DDA6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i/>
                <w:iCs/>
                <w:sz w:val="18"/>
                <w:szCs w:val="18"/>
              </w:rPr>
              <w:t>Revision of the AIATSIS Guidelines for Ethical Research in Australian Indigenous Studies - Consultation Draft</w:t>
            </w:r>
            <w:r w:rsidRPr="00F205A8">
              <w:rPr>
                <w:rFonts w:ascii="Calibri Light" w:eastAsia="Calibri" w:hAnsi="Calibri Light" w:cs="Times New Roman"/>
                <w:sz w:val="18"/>
                <w:szCs w:val="18"/>
              </w:rPr>
              <w:t>.</w:t>
            </w:r>
          </w:p>
        </w:tc>
        <w:tc>
          <w:tcPr>
            <w:tcW w:w="906" w:type="dxa"/>
          </w:tcPr>
          <w:p w14:paraId="7F2F5CE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2019</w:t>
            </w:r>
          </w:p>
        </w:tc>
        <w:tc>
          <w:tcPr>
            <w:tcW w:w="5849" w:type="dxa"/>
          </w:tcPr>
          <w:p w14:paraId="570B12E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AIATSIS is considering renaming the Guidelines for two reasons: first to denote that the application of the principles is required and is not optional; and second, to align with our legislative responsibility and to avoid confusion as to the scope of research to which the Guidelines apply. We welcome your thoughts on the title. </w:t>
            </w:r>
          </w:p>
          <w:p w14:paraId="5EE2239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Proposed titles: </w:t>
            </w:r>
          </w:p>
          <w:p w14:paraId="247BCCEB" w14:textId="77777777" w:rsidR="00F205A8" w:rsidRPr="00F205A8" w:rsidRDefault="00F205A8" w:rsidP="004515AF">
            <w:pPr>
              <w:numPr>
                <w:ilvl w:val="0"/>
                <w:numId w:val="8"/>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Australian Code for Ethical and Responsible Conduct in Aboriginal and Torres Strait Islander Research. </w:t>
            </w:r>
          </w:p>
          <w:p w14:paraId="3C711948" w14:textId="77777777" w:rsidR="00F205A8" w:rsidRPr="00F205A8" w:rsidRDefault="00F205A8" w:rsidP="004515AF">
            <w:pPr>
              <w:numPr>
                <w:ilvl w:val="0"/>
                <w:numId w:val="8"/>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Australian Code of Ethics for Aboriginal and Torres Strait Islander Research. </w:t>
            </w:r>
          </w:p>
          <w:p w14:paraId="59E3A4B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All Aboriginal and Torres Strait Islander research must comply with these three framework documents.</w:t>
            </w:r>
          </w:p>
          <w:p w14:paraId="0D31E35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AIATSIS Code of Ethics should be read in conjunction with the </w:t>
            </w:r>
            <w:r w:rsidRPr="00F205A8">
              <w:rPr>
                <w:rFonts w:ascii="Calibri Light" w:eastAsia="Calibri" w:hAnsi="Calibri Light" w:cs="Times New Roman"/>
                <w:i/>
                <w:iCs/>
                <w:sz w:val="18"/>
                <w:szCs w:val="18"/>
              </w:rPr>
              <w:t xml:space="preserve">United Nations Declaration on the Rights of Indigenous Peoples 2007 </w:t>
            </w:r>
            <w:r w:rsidRPr="00F205A8">
              <w:rPr>
                <w:rFonts w:ascii="Calibri Light" w:eastAsia="Calibri" w:hAnsi="Calibri Light" w:cs="Times New Roman"/>
                <w:sz w:val="18"/>
                <w:szCs w:val="18"/>
              </w:rPr>
              <w:t>(the Declaration)</w:t>
            </w:r>
            <w:r w:rsidRPr="00F205A8">
              <w:rPr>
                <w:rFonts w:ascii="Calibri Light" w:eastAsia="Calibri" w:hAnsi="Calibri Light" w:cs="Times New Roman"/>
                <w:i/>
                <w:iCs/>
                <w:sz w:val="18"/>
                <w:szCs w:val="18"/>
              </w:rPr>
              <w:t xml:space="preserve">, </w:t>
            </w:r>
            <w:r w:rsidRPr="00F205A8">
              <w:rPr>
                <w:rFonts w:ascii="Calibri Light" w:eastAsia="Calibri" w:hAnsi="Calibri Light" w:cs="Times New Roman"/>
                <w:sz w:val="18"/>
                <w:szCs w:val="18"/>
              </w:rPr>
              <w:t xml:space="preserve">the Code of Conduct and the National Statement. </w:t>
            </w:r>
          </w:p>
          <w:p w14:paraId="4DEBF7B8" w14:textId="77777777" w:rsidR="00F205A8" w:rsidRPr="00F205A8" w:rsidRDefault="00F205A8" w:rsidP="00F205A8">
            <w:pPr>
              <w:spacing w:before="40" w:after="40"/>
              <w:rPr>
                <w:rFonts w:ascii="Calibri Light" w:eastAsia="Calibri" w:hAnsi="Calibri Light" w:cs="Times New Roman"/>
                <w:sz w:val="18"/>
                <w:szCs w:val="18"/>
              </w:rPr>
            </w:pPr>
          </w:p>
        </w:tc>
        <w:tc>
          <w:tcPr>
            <w:tcW w:w="2694" w:type="dxa"/>
            <w:shd w:val="clear" w:color="auto" w:fill="FF89AF"/>
          </w:tcPr>
          <w:p w14:paraId="708B29A1" w14:textId="77777777" w:rsidR="00F205A8" w:rsidRPr="00F205A8" w:rsidRDefault="00F205A8" w:rsidP="004515AF">
            <w:pPr>
              <w:numPr>
                <w:ilvl w:val="0"/>
                <w:numId w:val="60"/>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25C8F2E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On completion, this Code will supersede and replace the AIATSIS G</w:t>
            </w:r>
            <w:r w:rsidRPr="00F205A8">
              <w:rPr>
                <w:rFonts w:ascii="Calibri Light" w:eastAsia="Calibri" w:hAnsi="Calibri Light" w:cs="Times New Roman"/>
                <w:i/>
                <w:iCs/>
                <w:sz w:val="18"/>
                <w:szCs w:val="18"/>
              </w:rPr>
              <w:t xml:space="preserve">uidelines for Ethical Research in Australian Indigenous Studies </w:t>
            </w:r>
            <w:r w:rsidRPr="00F205A8">
              <w:rPr>
                <w:rFonts w:ascii="Calibri Light" w:eastAsia="Calibri" w:hAnsi="Calibri Light" w:cs="Times New Roman"/>
                <w:sz w:val="18"/>
                <w:szCs w:val="18"/>
              </w:rPr>
              <w:t>2012 (GERAIS), and all references to GERAIS in Australian research codes and guidance should be taken to refer to this Code.</w:t>
            </w:r>
          </w:p>
          <w:p w14:paraId="291AA96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Code will form part of the Australian framework for ethical and responsible conduct of research which includes the </w:t>
            </w:r>
            <w:r w:rsidRPr="00F205A8">
              <w:rPr>
                <w:rFonts w:ascii="Calibri Light" w:eastAsia="Calibri" w:hAnsi="Calibri Light" w:cs="Times New Roman"/>
                <w:i/>
                <w:iCs/>
                <w:sz w:val="18"/>
                <w:szCs w:val="18"/>
              </w:rPr>
              <w:t xml:space="preserve">Australian Code for Responsible Conduct of Research </w:t>
            </w:r>
            <w:r w:rsidRPr="00F205A8">
              <w:rPr>
                <w:rFonts w:ascii="Calibri Light" w:eastAsia="Calibri" w:hAnsi="Calibri Light" w:cs="Times New Roman"/>
                <w:sz w:val="18"/>
                <w:szCs w:val="18"/>
              </w:rPr>
              <w:t xml:space="preserve">and the </w:t>
            </w:r>
            <w:r w:rsidRPr="00F205A8">
              <w:rPr>
                <w:rFonts w:ascii="Calibri Light" w:eastAsia="Calibri" w:hAnsi="Calibri Light" w:cs="Times New Roman"/>
                <w:i/>
                <w:iCs/>
                <w:sz w:val="18"/>
                <w:szCs w:val="18"/>
              </w:rPr>
              <w:t xml:space="preserve">National Statement on Ethical Conduct in Human Research </w:t>
            </w:r>
            <w:r w:rsidRPr="00F205A8">
              <w:rPr>
                <w:rFonts w:ascii="Calibri Light" w:eastAsia="Calibri" w:hAnsi="Calibri Light" w:cs="Times New Roman"/>
                <w:sz w:val="18"/>
                <w:szCs w:val="18"/>
              </w:rPr>
              <w:t xml:space="preserve">(referred to throughout as the Code of Conduct and the National Statement respectively). </w:t>
            </w:r>
          </w:p>
          <w:p w14:paraId="7EE2DF49" w14:textId="77777777" w:rsidR="00F205A8" w:rsidRPr="00F205A8" w:rsidRDefault="00F205A8" w:rsidP="00F205A8">
            <w:pPr>
              <w:spacing w:before="40" w:after="40"/>
              <w:rPr>
                <w:rFonts w:ascii="Calibri Light" w:eastAsia="Calibri" w:hAnsi="Calibri Light" w:cs="Times New Roman"/>
                <w:sz w:val="18"/>
                <w:szCs w:val="18"/>
              </w:rPr>
            </w:pPr>
          </w:p>
        </w:tc>
      </w:tr>
      <w:tr w:rsidR="00F205A8" w:rsidRPr="00F205A8" w14:paraId="659C3560" w14:textId="77777777" w:rsidTr="00F205A8">
        <w:tc>
          <w:tcPr>
            <w:tcW w:w="1413" w:type="dxa"/>
          </w:tcPr>
          <w:p w14:paraId="01A901AA"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ARC, NHMRC, UA</w:t>
            </w:r>
          </w:p>
        </w:tc>
        <w:tc>
          <w:tcPr>
            <w:tcW w:w="3167" w:type="dxa"/>
          </w:tcPr>
          <w:p w14:paraId="4BB17C3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i/>
                <w:iCs/>
                <w:sz w:val="18"/>
                <w:szCs w:val="18"/>
              </w:rPr>
              <w:t>National Statement on Ethical Conduct in Human Research 2007 (Updated 2018)</w:t>
            </w:r>
          </w:p>
        </w:tc>
        <w:tc>
          <w:tcPr>
            <w:tcW w:w="906" w:type="dxa"/>
          </w:tcPr>
          <w:p w14:paraId="72F769A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2018a</w:t>
            </w:r>
          </w:p>
        </w:tc>
        <w:tc>
          <w:tcPr>
            <w:tcW w:w="5849" w:type="dxa"/>
          </w:tcPr>
          <w:p w14:paraId="189D13E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National Statement on Ethical Conduct in Human Research (‘National Statement’) is intended for use by: </w:t>
            </w:r>
          </w:p>
          <w:p w14:paraId="5D110524" w14:textId="77777777" w:rsidR="00F205A8" w:rsidRPr="00F205A8" w:rsidRDefault="00F205A8" w:rsidP="004515AF">
            <w:pPr>
              <w:numPr>
                <w:ilvl w:val="0"/>
                <w:numId w:val="15"/>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any researcher conducting research with human </w:t>
            </w:r>
            <w:proofErr w:type="gramStart"/>
            <w:r w:rsidRPr="00F205A8">
              <w:rPr>
                <w:rFonts w:ascii="Calibri Light" w:eastAsia="Calibri" w:hAnsi="Calibri Light" w:cs="Times New Roman"/>
                <w:sz w:val="18"/>
                <w:szCs w:val="18"/>
              </w:rPr>
              <w:t>participants;</w:t>
            </w:r>
            <w:proofErr w:type="gramEnd"/>
            <w:r w:rsidRPr="00F205A8">
              <w:rPr>
                <w:rFonts w:ascii="Calibri Light" w:eastAsia="Calibri" w:hAnsi="Calibri Light" w:cs="Times New Roman"/>
                <w:sz w:val="18"/>
                <w:szCs w:val="18"/>
              </w:rPr>
              <w:t xml:space="preserve"> </w:t>
            </w:r>
          </w:p>
          <w:p w14:paraId="70FF24D2" w14:textId="77777777" w:rsidR="00F205A8" w:rsidRPr="00F205A8" w:rsidRDefault="00F205A8" w:rsidP="004515AF">
            <w:pPr>
              <w:numPr>
                <w:ilvl w:val="0"/>
                <w:numId w:val="15"/>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any member of an ethical review body reviewing that </w:t>
            </w:r>
            <w:proofErr w:type="gramStart"/>
            <w:r w:rsidRPr="00F205A8">
              <w:rPr>
                <w:rFonts w:ascii="Calibri Light" w:eastAsia="Calibri" w:hAnsi="Calibri Light" w:cs="Times New Roman"/>
                <w:sz w:val="18"/>
                <w:szCs w:val="18"/>
              </w:rPr>
              <w:t>research;</w:t>
            </w:r>
            <w:proofErr w:type="gramEnd"/>
            <w:r w:rsidRPr="00F205A8">
              <w:rPr>
                <w:rFonts w:ascii="Calibri Light" w:eastAsia="Calibri" w:hAnsi="Calibri Light" w:cs="Times New Roman"/>
                <w:sz w:val="18"/>
                <w:szCs w:val="18"/>
              </w:rPr>
              <w:t xml:space="preserve"> </w:t>
            </w:r>
          </w:p>
          <w:p w14:paraId="073477F7" w14:textId="77777777" w:rsidR="00F205A8" w:rsidRPr="00F205A8" w:rsidRDefault="00F205A8" w:rsidP="004515AF">
            <w:pPr>
              <w:numPr>
                <w:ilvl w:val="0"/>
                <w:numId w:val="15"/>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those involved in research governance; and </w:t>
            </w:r>
          </w:p>
          <w:p w14:paraId="02EAF2F6" w14:textId="77777777" w:rsidR="00F205A8" w:rsidRPr="00F205A8" w:rsidRDefault="00F205A8" w:rsidP="004515AF">
            <w:pPr>
              <w:numPr>
                <w:ilvl w:val="0"/>
                <w:numId w:val="15"/>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potential research participants.</w:t>
            </w:r>
          </w:p>
          <w:p w14:paraId="0A776BA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document has five sections, with multiple chapters in Sections 2 to 5. </w:t>
            </w:r>
          </w:p>
          <w:p w14:paraId="2268FC66"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i/>
                <w:iCs/>
                <w:sz w:val="18"/>
                <w:szCs w:val="18"/>
              </w:rPr>
              <w:t>Section 1:</w:t>
            </w:r>
            <w:r w:rsidRPr="00F205A8">
              <w:rPr>
                <w:rFonts w:ascii="Calibri Light" w:eastAsia="Calibri" w:hAnsi="Calibri Light" w:cs="Times New Roman"/>
                <w:sz w:val="18"/>
                <w:szCs w:val="18"/>
              </w:rPr>
              <w:t xml:space="preserve"> Values and principles of ethical conduct sets out values and principles that apply to all human research. </w:t>
            </w:r>
            <w:r w:rsidRPr="00F205A8">
              <w:rPr>
                <w:rFonts w:ascii="Calibri Light" w:eastAsia="Calibri" w:hAnsi="Calibri Light" w:cs="Times New Roman"/>
                <w:b/>
                <w:bCs/>
                <w:sz w:val="18"/>
                <w:szCs w:val="18"/>
              </w:rPr>
              <w:t>It is essential that researchers and review bodies consider these values and principles and be satisfied that the research proposal addresses and reflects them.</w:t>
            </w:r>
          </w:p>
          <w:p w14:paraId="30A797A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i/>
                <w:iCs/>
                <w:sz w:val="18"/>
                <w:szCs w:val="18"/>
              </w:rPr>
              <w:t>Section 2:</w:t>
            </w:r>
            <w:r w:rsidRPr="00F205A8">
              <w:rPr>
                <w:rFonts w:ascii="Calibri Light" w:eastAsia="Calibri" w:hAnsi="Calibri Light" w:cs="Times New Roman"/>
                <w:sz w:val="18"/>
                <w:szCs w:val="18"/>
              </w:rPr>
              <w:t xml:space="preserve"> Themes in research ethics: risk and benefit, consent discusses the concept of risk in research and the role of participants’ consent – themes in all human research – and is again </w:t>
            </w:r>
            <w:r w:rsidRPr="00F205A8">
              <w:rPr>
                <w:rFonts w:ascii="Calibri Light" w:eastAsia="Calibri" w:hAnsi="Calibri Light" w:cs="Times New Roman"/>
                <w:b/>
                <w:bCs/>
                <w:sz w:val="18"/>
                <w:szCs w:val="18"/>
              </w:rPr>
              <w:t>essential for all users</w:t>
            </w:r>
            <w:r w:rsidRPr="00F205A8">
              <w:rPr>
                <w:rFonts w:ascii="Calibri Light" w:eastAsia="Calibri" w:hAnsi="Calibri Light" w:cs="Times New Roman"/>
                <w:sz w:val="18"/>
                <w:szCs w:val="18"/>
              </w:rPr>
              <w:t>.</w:t>
            </w:r>
          </w:p>
          <w:p w14:paraId="2871E4F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i/>
                <w:iCs/>
                <w:sz w:val="18"/>
                <w:szCs w:val="18"/>
              </w:rPr>
              <w:t>Section 3:</w:t>
            </w:r>
            <w:r w:rsidRPr="00F205A8">
              <w:rPr>
                <w:rFonts w:ascii="Calibri Light" w:eastAsia="Calibri" w:hAnsi="Calibri Light" w:cs="Times New Roman"/>
                <w:sz w:val="18"/>
                <w:szCs w:val="18"/>
              </w:rPr>
              <w:t xml:space="preserve"> Ethical considerations in the design, development, review and conduct of research will help </w:t>
            </w:r>
            <w:r w:rsidRPr="00F205A8">
              <w:rPr>
                <w:rFonts w:ascii="Calibri Light" w:eastAsia="Calibri" w:hAnsi="Calibri Light" w:cs="Times New Roman"/>
                <w:b/>
                <w:bCs/>
                <w:sz w:val="18"/>
                <w:szCs w:val="18"/>
              </w:rPr>
              <w:t>researchers</w:t>
            </w:r>
            <w:r w:rsidRPr="00F205A8">
              <w:rPr>
                <w:rFonts w:ascii="Calibri Light" w:eastAsia="Calibri" w:hAnsi="Calibri Light" w:cs="Times New Roman"/>
                <w:sz w:val="18"/>
                <w:szCs w:val="18"/>
              </w:rPr>
              <w:t xml:space="preserve"> and </w:t>
            </w:r>
            <w:r w:rsidRPr="00F205A8">
              <w:rPr>
                <w:rFonts w:ascii="Calibri Light" w:eastAsia="Calibri" w:hAnsi="Calibri Light" w:cs="Times New Roman"/>
                <w:b/>
                <w:bCs/>
                <w:sz w:val="18"/>
                <w:szCs w:val="18"/>
              </w:rPr>
              <w:t>reviewers</w:t>
            </w:r>
            <w:r w:rsidRPr="00F205A8">
              <w:rPr>
                <w:rFonts w:ascii="Calibri Light" w:eastAsia="Calibri" w:hAnsi="Calibri Light" w:cs="Times New Roman"/>
                <w:sz w:val="18"/>
                <w:szCs w:val="18"/>
              </w:rPr>
              <w:t xml:space="preserve"> to identify ethical matters specific to the research methods proposed.</w:t>
            </w:r>
          </w:p>
          <w:p w14:paraId="346A445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i/>
                <w:iCs/>
                <w:sz w:val="18"/>
                <w:szCs w:val="18"/>
              </w:rPr>
              <w:t>Section 4:</w:t>
            </w:r>
            <w:r w:rsidRPr="00F205A8">
              <w:rPr>
                <w:rFonts w:ascii="Calibri Light" w:eastAsia="Calibri" w:hAnsi="Calibri Light" w:cs="Times New Roman"/>
                <w:sz w:val="18"/>
                <w:szCs w:val="18"/>
              </w:rPr>
              <w:t xml:space="preserve"> Ethical considerations specific to participants will help </w:t>
            </w:r>
            <w:r w:rsidRPr="00F205A8">
              <w:rPr>
                <w:rFonts w:ascii="Calibri Light" w:eastAsia="Calibri" w:hAnsi="Calibri Light" w:cs="Times New Roman"/>
                <w:b/>
                <w:bCs/>
                <w:sz w:val="18"/>
                <w:szCs w:val="18"/>
              </w:rPr>
              <w:t>researchers</w:t>
            </w:r>
            <w:r w:rsidRPr="00F205A8">
              <w:rPr>
                <w:rFonts w:ascii="Calibri Light" w:eastAsia="Calibri" w:hAnsi="Calibri Light" w:cs="Times New Roman"/>
                <w:sz w:val="18"/>
                <w:szCs w:val="18"/>
              </w:rPr>
              <w:t xml:space="preserve"> and </w:t>
            </w:r>
            <w:r w:rsidRPr="00F205A8">
              <w:rPr>
                <w:rFonts w:ascii="Calibri Light" w:eastAsia="Calibri" w:hAnsi="Calibri Light" w:cs="Times New Roman"/>
                <w:b/>
                <w:bCs/>
                <w:sz w:val="18"/>
                <w:szCs w:val="18"/>
              </w:rPr>
              <w:t xml:space="preserve">reviewers </w:t>
            </w:r>
            <w:r w:rsidRPr="00F205A8">
              <w:rPr>
                <w:rFonts w:ascii="Calibri Light" w:eastAsia="Calibri" w:hAnsi="Calibri Light" w:cs="Times New Roman"/>
                <w:sz w:val="18"/>
                <w:szCs w:val="18"/>
              </w:rPr>
              <w:t xml:space="preserve">to identify ethical matters relating to specific categories of research participants. </w:t>
            </w:r>
            <w:r w:rsidRPr="00F205A8">
              <w:rPr>
                <w:rFonts w:ascii="Calibri Light" w:eastAsia="Calibri" w:hAnsi="Calibri Light" w:cs="Times New Roman"/>
                <w:b/>
                <w:bCs/>
                <w:sz w:val="18"/>
                <w:szCs w:val="18"/>
              </w:rPr>
              <w:t>Participants</w:t>
            </w:r>
            <w:r w:rsidRPr="00F205A8">
              <w:rPr>
                <w:rFonts w:ascii="Calibri Light" w:eastAsia="Calibri" w:hAnsi="Calibri Light" w:cs="Times New Roman"/>
                <w:sz w:val="18"/>
                <w:szCs w:val="18"/>
              </w:rPr>
              <w:t xml:space="preserve"> in these categories will also find this Section valuable.</w:t>
            </w:r>
          </w:p>
          <w:p w14:paraId="6BCBB26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i/>
                <w:iCs/>
                <w:sz w:val="18"/>
                <w:szCs w:val="18"/>
              </w:rPr>
              <w:t>Section 5:</w:t>
            </w:r>
            <w:r w:rsidRPr="00F205A8">
              <w:rPr>
                <w:rFonts w:ascii="Calibri Light" w:eastAsia="Calibri" w:hAnsi="Calibri Light" w:cs="Times New Roman"/>
                <w:sz w:val="18"/>
                <w:szCs w:val="18"/>
              </w:rPr>
              <w:t xml:space="preserve"> Processes of research governance and ethical review will help those </w:t>
            </w:r>
            <w:r w:rsidRPr="00F205A8">
              <w:rPr>
                <w:rFonts w:ascii="Calibri Light" w:eastAsia="Calibri" w:hAnsi="Calibri Light" w:cs="Times New Roman"/>
                <w:b/>
                <w:bCs/>
                <w:sz w:val="18"/>
                <w:szCs w:val="18"/>
              </w:rPr>
              <w:t>involved in research governance</w:t>
            </w:r>
            <w:r w:rsidRPr="00F205A8">
              <w:rPr>
                <w:rFonts w:ascii="Calibri Light" w:eastAsia="Calibri" w:hAnsi="Calibri Light" w:cs="Times New Roman"/>
                <w:sz w:val="18"/>
                <w:szCs w:val="18"/>
              </w:rPr>
              <w:t xml:space="preserve"> to understand their responsibilities for research ethics and ethical review and monitoring of human </w:t>
            </w:r>
            <w:proofErr w:type="gramStart"/>
            <w:r w:rsidRPr="00F205A8">
              <w:rPr>
                <w:rFonts w:ascii="Calibri Light" w:eastAsia="Calibri" w:hAnsi="Calibri Light" w:cs="Times New Roman"/>
                <w:sz w:val="18"/>
                <w:szCs w:val="18"/>
              </w:rPr>
              <w:t>research, and</w:t>
            </w:r>
            <w:proofErr w:type="gramEnd"/>
            <w:r w:rsidRPr="00F205A8">
              <w:rPr>
                <w:rFonts w:ascii="Calibri Light" w:eastAsia="Calibri" w:hAnsi="Calibri Light" w:cs="Times New Roman"/>
                <w:sz w:val="18"/>
                <w:szCs w:val="18"/>
              </w:rPr>
              <w:t xml:space="preserve"> provides criteria for their accountability. Chapter 5.2 will help </w:t>
            </w:r>
            <w:r w:rsidRPr="00F205A8">
              <w:rPr>
                <w:rFonts w:ascii="Calibri Light" w:eastAsia="Calibri" w:hAnsi="Calibri Light" w:cs="Times New Roman"/>
                <w:b/>
                <w:bCs/>
                <w:sz w:val="18"/>
                <w:szCs w:val="18"/>
              </w:rPr>
              <w:t>researchers</w:t>
            </w:r>
            <w:r w:rsidRPr="00F205A8">
              <w:rPr>
                <w:rFonts w:ascii="Calibri Light" w:eastAsia="Calibri" w:hAnsi="Calibri Light" w:cs="Times New Roman"/>
                <w:sz w:val="18"/>
                <w:szCs w:val="18"/>
              </w:rPr>
              <w:t xml:space="preserve"> and </w:t>
            </w:r>
            <w:r w:rsidRPr="00F205A8">
              <w:rPr>
                <w:rFonts w:ascii="Calibri Light" w:eastAsia="Calibri" w:hAnsi="Calibri Light" w:cs="Times New Roman"/>
                <w:b/>
                <w:bCs/>
                <w:sz w:val="18"/>
                <w:szCs w:val="18"/>
              </w:rPr>
              <w:t>reviewers</w:t>
            </w:r>
            <w:r w:rsidRPr="00F205A8">
              <w:rPr>
                <w:rFonts w:ascii="Calibri Light" w:eastAsia="Calibri" w:hAnsi="Calibri Light" w:cs="Times New Roman"/>
                <w:sz w:val="18"/>
                <w:szCs w:val="18"/>
              </w:rPr>
              <w:t xml:space="preserve"> to identify their responsibilities in relation to the ethical review of research.</w:t>
            </w:r>
          </w:p>
        </w:tc>
        <w:tc>
          <w:tcPr>
            <w:tcW w:w="2694" w:type="dxa"/>
            <w:shd w:val="clear" w:color="auto" w:fill="FF89AF"/>
          </w:tcPr>
          <w:p w14:paraId="0088DD60" w14:textId="77777777" w:rsidR="00F205A8" w:rsidRPr="00F205A8" w:rsidRDefault="00F205A8" w:rsidP="004515AF">
            <w:pPr>
              <w:numPr>
                <w:ilvl w:val="0"/>
                <w:numId w:val="35"/>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1DA1589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National Statement on Ethical Conduct in Human Research (‘National Statement’) is intended for use by: </w:t>
            </w:r>
          </w:p>
          <w:p w14:paraId="51D11D02" w14:textId="77777777" w:rsidR="00F205A8" w:rsidRPr="00F205A8" w:rsidRDefault="00F205A8" w:rsidP="004515AF">
            <w:pPr>
              <w:numPr>
                <w:ilvl w:val="0"/>
                <w:numId w:val="15"/>
              </w:numPr>
              <w:spacing w:before="40" w:after="40"/>
              <w:ind w:left="32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any researcher conducting research with human </w:t>
            </w:r>
            <w:proofErr w:type="gramStart"/>
            <w:r w:rsidRPr="00F205A8">
              <w:rPr>
                <w:rFonts w:ascii="Calibri Light" w:eastAsia="Calibri" w:hAnsi="Calibri Light" w:cs="Times New Roman"/>
                <w:sz w:val="18"/>
                <w:szCs w:val="18"/>
              </w:rPr>
              <w:t>participants;</w:t>
            </w:r>
            <w:proofErr w:type="gramEnd"/>
            <w:r w:rsidRPr="00F205A8">
              <w:rPr>
                <w:rFonts w:ascii="Calibri Light" w:eastAsia="Calibri" w:hAnsi="Calibri Light" w:cs="Times New Roman"/>
                <w:sz w:val="18"/>
                <w:szCs w:val="18"/>
              </w:rPr>
              <w:t xml:space="preserve"> </w:t>
            </w:r>
          </w:p>
          <w:p w14:paraId="5E52ADE1" w14:textId="77777777" w:rsidR="00F205A8" w:rsidRPr="00F205A8" w:rsidRDefault="00F205A8" w:rsidP="004515AF">
            <w:pPr>
              <w:numPr>
                <w:ilvl w:val="0"/>
                <w:numId w:val="15"/>
              </w:numPr>
              <w:spacing w:before="40" w:after="40"/>
              <w:ind w:left="32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any member of an ethical review body reviewing that </w:t>
            </w:r>
            <w:proofErr w:type="gramStart"/>
            <w:r w:rsidRPr="00F205A8">
              <w:rPr>
                <w:rFonts w:ascii="Calibri Light" w:eastAsia="Calibri" w:hAnsi="Calibri Light" w:cs="Times New Roman"/>
                <w:sz w:val="18"/>
                <w:szCs w:val="18"/>
              </w:rPr>
              <w:t>research;</w:t>
            </w:r>
            <w:proofErr w:type="gramEnd"/>
            <w:r w:rsidRPr="00F205A8">
              <w:rPr>
                <w:rFonts w:ascii="Calibri Light" w:eastAsia="Calibri" w:hAnsi="Calibri Light" w:cs="Times New Roman"/>
                <w:sz w:val="18"/>
                <w:szCs w:val="18"/>
              </w:rPr>
              <w:t xml:space="preserve"> </w:t>
            </w:r>
          </w:p>
          <w:p w14:paraId="24E5724C" w14:textId="77777777" w:rsidR="00F205A8" w:rsidRPr="00F205A8" w:rsidRDefault="00F205A8" w:rsidP="004515AF">
            <w:pPr>
              <w:numPr>
                <w:ilvl w:val="0"/>
                <w:numId w:val="15"/>
              </w:numPr>
              <w:spacing w:before="40" w:after="40"/>
              <w:ind w:left="32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those involved in research governance; and </w:t>
            </w:r>
          </w:p>
          <w:p w14:paraId="115E941F" w14:textId="77777777" w:rsidR="00F205A8" w:rsidRPr="00F205A8" w:rsidRDefault="00F205A8" w:rsidP="004515AF">
            <w:pPr>
              <w:numPr>
                <w:ilvl w:val="0"/>
                <w:numId w:val="15"/>
              </w:numPr>
              <w:spacing w:before="40" w:after="40"/>
              <w:ind w:left="32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potential research participants.</w:t>
            </w:r>
          </w:p>
          <w:p w14:paraId="746519D0" w14:textId="77777777" w:rsidR="00F205A8" w:rsidRPr="00F205A8" w:rsidRDefault="00F205A8" w:rsidP="004515AF">
            <w:pPr>
              <w:numPr>
                <w:ilvl w:val="0"/>
                <w:numId w:val="36"/>
              </w:numPr>
              <w:spacing w:before="40" w:after="40"/>
              <w:ind w:left="32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is a ‘must conform’ document for all NESP Hubs. </w:t>
            </w:r>
          </w:p>
        </w:tc>
      </w:tr>
      <w:tr w:rsidR="00F205A8" w:rsidRPr="00F205A8" w14:paraId="0763D735" w14:textId="77777777" w:rsidTr="00F205A8">
        <w:tc>
          <w:tcPr>
            <w:tcW w:w="1413" w:type="dxa"/>
          </w:tcPr>
          <w:p w14:paraId="34B8849C"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ARC, NHMRC, UA</w:t>
            </w:r>
          </w:p>
        </w:tc>
        <w:tc>
          <w:tcPr>
            <w:tcW w:w="3167" w:type="dxa"/>
          </w:tcPr>
          <w:p w14:paraId="25C41B42"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Australian Code for the Responsible Conduct of Research</w:t>
            </w:r>
          </w:p>
        </w:tc>
        <w:tc>
          <w:tcPr>
            <w:tcW w:w="906" w:type="dxa"/>
          </w:tcPr>
          <w:p w14:paraId="6F566A7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2018b</w:t>
            </w:r>
          </w:p>
        </w:tc>
        <w:tc>
          <w:tcPr>
            <w:tcW w:w="5849" w:type="dxa"/>
          </w:tcPr>
          <w:p w14:paraId="61407AD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w:t>
            </w:r>
            <w:r w:rsidRPr="00F205A8">
              <w:rPr>
                <w:rFonts w:ascii="Calibri Light" w:eastAsia="Calibri" w:hAnsi="Calibri Light" w:cs="Times New Roman"/>
                <w:i/>
                <w:iCs/>
                <w:sz w:val="18"/>
                <w:szCs w:val="18"/>
              </w:rPr>
              <w:t>Australian Code for the Responsible Conduct of Research</w:t>
            </w:r>
            <w:r w:rsidRPr="00F205A8">
              <w:rPr>
                <w:rFonts w:ascii="Calibri Light" w:eastAsia="Calibri" w:hAnsi="Calibri Light" w:cs="Times New Roman"/>
                <w:sz w:val="18"/>
                <w:szCs w:val="18"/>
              </w:rPr>
              <w:t xml:space="preserve"> (the Code of Conduct) articulates the broad principles that characterise an honest, </w:t>
            </w:r>
            <w:proofErr w:type="gramStart"/>
            <w:r w:rsidRPr="00F205A8">
              <w:rPr>
                <w:rFonts w:ascii="Calibri Light" w:eastAsia="Calibri" w:hAnsi="Calibri Light" w:cs="Times New Roman"/>
                <w:sz w:val="18"/>
                <w:szCs w:val="18"/>
              </w:rPr>
              <w:t>ethical</w:t>
            </w:r>
            <w:proofErr w:type="gramEnd"/>
            <w:r w:rsidRPr="00F205A8">
              <w:rPr>
                <w:rFonts w:ascii="Calibri Light" w:eastAsia="Calibri" w:hAnsi="Calibri Light" w:cs="Times New Roman"/>
                <w:sz w:val="18"/>
                <w:szCs w:val="18"/>
              </w:rPr>
              <w:t xml:space="preserve"> and conscientious research culture. It establishes a framework for responsible research conduct that provides a foundation for high-quality research, </w:t>
            </w:r>
            <w:proofErr w:type="gramStart"/>
            <w:r w:rsidRPr="00F205A8">
              <w:rPr>
                <w:rFonts w:ascii="Calibri Light" w:eastAsia="Calibri" w:hAnsi="Calibri Light" w:cs="Times New Roman"/>
                <w:sz w:val="18"/>
                <w:szCs w:val="18"/>
              </w:rPr>
              <w:t>credibility</w:t>
            </w:r>
            <w:proofErr w:type="gramEnd"/>
            <w:r w:rsidRPr="00F205A8">
              <w:rPr>
                <w:rFonts w:ascii="Calibri Light" w:eastAsia="Calibri" w:hAnsi="Calibri Light" w:cs="Times New Roman"/>
                <w:sz w:val="18"/>
                <w:szCs w:val="18"/>
              </w:rPr>
              <w:t xml:space="preserve"> and community trust in the research endeavour. It outlines the expectations for the conduct of research in Australia or research conducted under the auspices of Australian institutions. </w:t>
            </w:r>
          </w:p>
          <w:p w14:paraId="01B4F80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primary responsibility for ensuring the integrity of research lies with individual researchers and institutions. The Code sets out principles and </w:t>
            </w:r>
            <w:r w:rsidRPr="00F205A8">
              <w:rPr>
                <w:rFonts w:ascii="Calibri Light" w:eastAsia="Calibri" w:hAnsi="Calibri Light" w:cs="Times New Roman"/>
                <w:sz w:val="18"/>
                <w:szCs w:val="18"/>
              </w:rPr>
              <w:lastRenderedPageBreak/>
              <w:t>responsibilities that both researchers and institutions are expected to follow when conducting research. Critical to this endeavour are the moral leadership and espoused values of the institution and the shared values and expectations of honesty and integrity that characterise an institution’s leadership and culture.</w:t>
            </w:r>
          </w:p>
          <w:p w14:paraId="169CC6D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Code include a set of Principles of responsible research conduct; Responsibilities of institutions; Responsibilities of researchers; and Definitions.</w:t>
            </w:r>
          </w:p>
        </w:tc>
        <w:tc>
          <w:tcPr>
            <w:tcW w:w="2694" w:type="dxa"/>
            <w:shd w:val="clear" w:color="auto" w:fill="FF89AF"/>
          </w:tcPr>
          <w:p w14:paraId="17840D55" w14:textId="77777777" w:rsidR="00F205A8" w:rsidRPr="00F205A8" w:rsidRDefault="00F205A8" w:rsidP="004515AF">
            <w:pPr>
              <w:numPr>
                <w:ilvl w:val="0"/>
                <w:numId w:val="37"/>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4000325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Code sets out principles and responsibilities that both researchers and institutions are expected to follow when conducting research. Critical to this endeavour are the moral leadership and espoused values of the institution and the shared </w:t>
            </w:r>
            <w:r w:rsidRPr="00F205A8">
              <w:rPr>
                <w:rFonts w:ascii="Calibri Light" w:eastAsia="Calibri" w:hAnsi="Calibri Light" w:cs="Times New Roman"/>
                <w:sz w:val="18"/>
                <w:szCs w:val="18"/>
              </w:rPr>
              <w:lastRenderedPageBreak/>
              <w:t>values and expectations of honesty and integrity that characterise an institution’s leadership and culture.</w:t>
            </w:r>
          </w:p>
          <w:p w14:paraId="62984A3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Code represents the core behaviours that characterise the responsible conduct of research. A failure to meet the principles and responsibilities set out in the Code is a breach of the Code.</w:t>
            </w:r>
          </w:p>
        </w:tc>
      </w:tr>
      <w:tr w:rsidR="00F205A8" w:rsidRPr="00F205A8" w14:paraId="6D7041C3" w14:textId="77777777" w:rsidTr="00F205A8">
        <w:tc>
          <w:tcPr>
            <w:tcW w:w="1413" w:type="dxa"/>
          </w:tcPr>
          <w:p w14:paraId="1C43BAB6"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NHMRC</w:t>
            </w:r>
          </w:p>
        </w:tc>
        <w:tc>
          <w:tcPr>
            <w:tcW w:w="3167" w:type="dxa"/>
          </w:tcPr>
          <w:p w14:paraId="6D5EA345"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Ethical conduct in research with Aboriginal and Torres Strait Islander Peoples and communities: Guidelines for researchers and stakeholders</w:t>
            </w:r>
          </w:p>
        </w:tc>
        <w:tc>
          <w:tcPr>
            <w:tcW w:w="906" w:type="dxa"/>
          </w:tcPr>
          <w:p w14:paraId="62AA6F0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2018c</w:t>
            </w:r>
          </w:p>
        </w:tc>
        <w:tc>
          <w:tcPr>
            <w:tcW w:w="5849" w:type="dxa"/>
          </w:tcPr>
          <w:p w14:paraId="3F7214D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These Guidelines define six core values — spirit and integrity, cultural continuity, equity, reciprocity, respect, and responsibility. The six core values are important to all Aboriginal and Torres Strait Islander Peoples. The values ensure all human research undertaken with Aboriginal and Torres Strait Islander people and communities: </w:t>
            </w:r>
          </w:p>
          <w:p w14:paraId="16957563" w14:textId="77777777" w:rsidR="00F205A8" w:rsidRPr="00F205A8" w:rsidRDefault="00F205A8" w:rsidP="004515AF">
            <w:pPr>
              <w:numPr>
                <w:ilvl w:val="0"/>
                <w:numId w:val="16"/>
              </w:num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respects the shared values of Aboriginal and Torres Strait Islander </w:t>
            </w:r>
            <w:proofErr w:type="gramStart"/>
            <w:r w:rsidRPr="00F205A8">
              <w:rPr>
                <w:rFonts w:ascii="Calibri Light" w:eastAsia="Calibri" w:hAnsi="Calibri Light" w:cs="Times New Roman"/>
                <w:sz w:val="18"/>
                <w:szCs w:val="18"/>
              </w:rPr>
              <w:t>Peoples;</w:t>
            </w:r>
            <w:proofErr w:type="gramEnd"/>
          </w:p>
          <w:p w14:paraId="7EC51A2C" w14:textId="77777777" w:rsidR="00F205A8" w:rsidRPr="00F205A8" w:rsidRDefault="00F205A8" w:rsidP="004515AF">
            <w:pPr>
              <w:numPr>
                <w:ilvl w:val="0"/>
                <w:numId w:val="16"/>
              </w:num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is relevant for Aboriginal and Torres Strait Islander priorities, needs and </w:t>
            </w:r>
            <w:proofErr w:type="gramStart"/>
            <w:r w:rsidRPr="00F205A8">
              <w:rPr>
                <w:rFonts w:ascii="Calibri Light" w:eastAsia="Calibri" w:hAnsi="Calibri Light" w:cs="Times New Roman"/>
                <w:sz w:val="18"/>
                <w:szCs w:val="18"/>
              </w:rPr>
              <w:t>aspirations;</w:t>
            </w:r>
            <w:proofErr w:type="gramEnd"/>
          </w:p>
          <w:p w14:paraId="6A8A0790" w14:textId="77777777" w:rsidR="00F205A8" w:rsidRPr="00F205A8" w:rsidRDefault="00F205A8" w:rsidP="004515AF">
            <w:pPr>
              <w:numPr>
                <w:ilvl w:val="0"/>
                <w:numId w:val="16"/>
              </w:num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develops long-term ethical relationships among researchers, </w:t>
            </w:r>
            <w:proofErr w:type="gramStart"/>
            <w:r w:rsidRPr="00F205A8">
              <w:rPr>
                <w:rFonts w:ascii="Calibri Light" w:eastAsia="Calibri" w:hAnsi="Calibri Light" w:cs="Times New Roman"/>
                <w:sz w:val="18"/>
                <w:szCs w:val="18"/>
              </w:rPr>
              <w:t>institutions</w:t>
            </w:r>
            <w:proofErr w:type="gramEnd"/>
            <w:r w:rsidRPr="00F205A8">
              <w:rPr>
                <w:rFonts w:ascii="Calibri Light" w:eastAsia="Calibri" w:hAnsi="Calibri Light" w:cs="Times New Roman"/>
                <w:sz w:val="18"/>
                <w:szCs w:val="18"/>
              </w:rPr>
              <w:t xml:space="preserve"> and sponsors; and </w:t>
            </w:r>
          </w:p>
          <w:p w14:paraId="4C5109A3" w14:textId="77777777" w:rsidR="00F205A8" w:rsidRPr="00F205A8" w:rsidRDefault="00F205A8" w:rsidP="004515AF">
            <w:pPr>
              <w:numPr>
                <w:ilvl w:val="0"/>
                <w:numId w:val="16"/>
              </w:num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develops best practice ethical standards of research. </w:t>
            </w:r>
          </w:p>
          <w:p w14:paraId="5BEB826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Applying the six values and other ethical principles will ensure that research conducted with or for Aboriginal and Torres Strait Islander people and communities, or their data or biological samples, is ethically conducted. </w:t>
            </w:r>
          </w:p>
          <w:p w14:paraId="74F5F77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Guidelines focus on each of the six core values, starting with a brief introduction and then moves on to a list of points that provide examples of how to demonstrate the value, followed by links to relevant sections in the National Statement.</w:t>
            </w:r>
          </w:p>
          <w:p w14:paraId="1B227DF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application of the Guidelines always requires deliberation on the values and principles and the exercise of </w:t>
            </w:r>
            <w:proofErr w:type="gramStart"/>
            <w:r w:rsidRPr="00F205A8">
              <w:rPr>
                <w:rFonts w:ascii="Calibri Light" w:eastAsia="Calibri" w:hAnsi="Calibri Light" w:cs="Times New Roman"/>
                <w:sz w:val="18"/>
                <w:szCs w:val="18"/>
              </w:rPr>
              <w:t>judgement, and</w:t>
            </w:r>
            <w:proofErr w:type="gramEnd"/>
            <w:r w:rsidRPr="00F205A8">
              <w:rPr>
                <w:rFonts w:ascii="Calibri Light" w:eastAsia="Calibri" w:hAnsi="Calibri Light" w:cs="Times New Roman"/>
                <w:sz w:val="18"/>
                <w:szCs w:val="18"/>
              </w:rPr>
              <w:t xml:space="preserve"> needs to be considered within the context of different research projects.</w:t>
            </w:r>
          </w:p>
          <w:p w14:paraId="15477DB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Guidelines apply to all research with Aboriginal and Torres Strait Islander people and communities. The Guidelines should inform all steps in the research process including conception (the initial idea), design (planning the research), conduct (ways of doing the research), reporting (what happened), </w:t>
            </w:r>
            <w:r w:rsidRPr="00F205A8">
              <w:rPr>
                <w:rFonts w:ascii="Calibri Light" w:eastAsia="Calibri" w:hAnsi="Calibri Light" w:cs="Times New Roman"/>
                <w:sz w:val="18"/>
                <w:szCs w:val="18"/>
              </w:rPr>
              <w:lastRenderedPageBreak/>
              <w:t xml:space="preserve">and dissemination of findings (circulation to relevant bodies). The Guidelines apply to all researchers, whether they are Aboriginal or Torres Strait Islander people, other </w:t>
            </w:r>
            <w:proofErr w:type="gramStart"/>
            <w:r w:rsidRPr="00F205A8">
              <w:rPr>
                <w:rFonts w:ascii="Calibri Light" w:eastAsia="Calibri" w:hAnsi="Calibri Light" w:cs="Times New Roman"/>
                <w:sz w:val="18"/>
                <w:szCs w:val="18"/>
              </w:rPr>
              <w:t>Australians</w:t>
            </w:r>
            <w:proofErr w:type="gramEnd"/>
            <w:r w:rsidRPr="00F205A8">
              <w:rPr>
                <w:rFonts w:ascii="Calibri Light" w:eastAsia="Calibri" w:hAnsi="Calibri Light" w:cs="Times New Roman"/>
                <w:sz w:val="18"/>
                <w:szCs w:val="18"/>
              </w:rPr>
              <w:t xml:space="preserve"> or international researchers. </w:t>
            </w:r>
          </w:p>
        </w:tc>
        <w:tc>
          <w:tcPr>
            <w:tcW w:w="2694" w:type="dxa"/>
            <w:shd w:val="clear" w:color="auto" w:fill="FF89AF"/>
          </w:tcPr>
          <w:p w14:paraId="72AEC186" w14:textId="77777777" w:rsidR="00F205A8" w:rsidRPr="00F205A8" w:rsidRDefault="00F205A8" w:rsidP="004515AF">
            <w:pPr>
              <w:numPr>
                <w:ilvl w:val="0"/>
                <w:numId w:val="3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35432F0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It is important that research with Aboriginal and Torres Strait Islander people and communities is led by Aboriginal and Torres Strait Islander people and communities. This can mean that the chief researchers and/or members of the research team are Aboriginal or Torres Strait Islander people. It can also mean that research and its priorities are driven and guided by the Aboriginal and Torres Strait Islander communities with whom the research will take place. It is also important to note that most research methodologies and practices have emerged from Western concepts that sometimes do not include other conceptual viewpoints. Aboriginal and Torres Strait Islander-led research can also mean that Aboriginal and Torres Strait Islander standpoints and research methodologies are considered </w:t>
            </w:r>
            <w:r w:rsidRPr="00F205A8">
              <w:rPr>
                <w:rFonts w:ascii="Calibri Light" w:eastAsia="Calibri" w:hAnsi="Calibri Light" w:cs="Times New Roman"/>
                <w:sz w:val="18"/>
                <w:szCs w:val="18"/>
              </w:rPr>
              <w:lastRenderedPageBreak/>
              <w:t>and used in research where appropriate.</w:t>
            </w:r>
          </w:p>
        </w:tc>
      </w:tr>
      <w:tr w:rsidR="00F205A8" w:rsidRPr="00F205A8" w14:paraId="3D87AD6C" w14:textId="77777777" w:rsidTr="00F205A8">
        <w:tc>
          <w:tcPr>
            <w:tcW w:w="1413" w:type="dxa"/>
          </w:tcPr>
          <w:p w14:paraId="0697B959"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NHMRC</w:t>
            </w:r>
          </w:p>
        </w:tc>
        <w:tc>
          <w:tcPr>
            <w:tcW w:w="3167" w:type="dxa"/>
          </w:tcPr>
          <w:p w14:paraId="05AE4734"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Keeping research on track II: A companion document to Ethical conduct in research with Aboriginal and Torres Strait Islander Peoples and communities: Guidelines for researchers and stakeholders</w:t>
            </w:r>
          </w:p>
        </w:tc>
        <w:tc>
          <w:tcPr>
            <w:tcW w:w="906" w:type="dxa"/>
          </w:tcPr>
          <w:p w14:paraId="09EE4E6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2018d</w:t>
            </w:r>
          </w:p>
        </w:tc>
        <w:tc>
          <w:tcPr>
            <w:tcW w:w="5849" w:type="dxa"/>
          </w:tcPr>
          <w:p w14:paraId="1642042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Guideline is a companion document to the document cited above.  This guideline aims to support research participants, Aboriginal and Torres Strait Islander Peoples and communities to: </w:t>
            </w:r>
          </w:p>
          <w:p w14:paraId="7DA64459" w14:textId="77777777" w:rsidR="00F205A8" w:rsidRPr="00F205A8" w:rsidRDefault="00F205A8" w:rsidP="004515AF">
            <w:pPr>
              <w:numPr>
                <w:ilvl w:val="0"/>
                <w:numId w:val="56"/>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Make decisions that ensure the research journey respects Aboriginal and Torres Strait Islander Peoples’ and communities’ shared values, diversity, priorities, needs and aspirations. </w:t>
            </w:r>
          </w:p>
          <w:p w14:paraId="6E991805" w14:textId="77777777" w:rsidR="00F205A8" w:rsidRPr="00F205A8" w:rsidRDefault="00F205A8" w:rsidP="004515AF">
            <w:pPr>
              <w:numPr>
                <w:ilvl w:val="0"/>
                <w:numId w:val="56"/>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Make decisions that ensure the research journey benefits Aboriginal and Torres Strait Islander people and communities as well as researchers and other Australians. </w:t>
            </w:r>
          </w:p>
          <w:p w14:paraId="023B643E" w14:textId="77777777" w:rsidR="00F205A8" w:rsidRPr="00F205A8" w:rsidRDefault="00F205A8" w:rsidP="004515AF">
            <w:pPr>
              <w:numPr>
                <w:ilvl w:val="0"/>
                <w:numId w:val="56"/>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Recognise and understand their rights and responsibilities in being involved in all aspects of research. </w:t>
            </w:r>
          </w:p>
          <w:p w14:paraId="3B814BB5" w14:textId="77777777" w:rsidR="00F205A8" w:rsidRPr="00F205A8" w:rsidRDefault="00F205A8" w:rsidP="004515AF">
            <w:pPr>
              <w:numPr>
                <w:ilvl w:val="0"/>
                <w:numId w:val="56"/>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Better understand the steps involved in making research ethical. </w:t>
            </w:r>
          </w:p>
          <w:p w14:paraId="6A42268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There are several ways a research journey can be started. It may be researcher-driven; requested by government, </w:t>
            </w:r>
            <w:proofErr w:type="gramStart"/>
            <w:r w:rsidRPr="00F205A8">
              <w:rPr>
                <w:rFonts w:ascii="Calibri Light" w:eastAsia="Calibri" w:hAnsi="Calibri Light" w:cs="Times New Roman"/>
                <w:sz w:val="18"/>
                <w:szCs w:val="18"/>
              </w:rPr>
              <w:t>industry</w:t>
            </w:r>
            <w:proofErr w:type="gramEnd"/>
            <w:r w:rsidRPr="00F205A8">
              <w:rPr>
                <w:rFonts w:ascii="Calibri Light" w:eastAsia="Calibri" w:hAnsi="Calibri Light" w:cs="Times New Roman"/>
                <w:sz w:val="18"/>
                <w:szCs w:val="18"/>
              </w:rPr>
              <w:t xml:space="preserve"> or community; or community-driven. </w:t>
            </w:r>
          </w:p>
          <w:p w14:paraId="06CD471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Regardless of who comes up with the research idea or who does the research, it is important to think about </w:t>
            </w:r>
            <w:proofErr w:type="gramStart"/>
            <w:r w:rsidRPr="00F205A8">
              <w:rPr>
                <w:rFonts w:ascii="Calibri Light" w:eastAsia="Calibri" w:hAnsi="Calibri Light" w:cs="Times New Roman"/>
                <w:sz w:val="18"/>
                <w:szCs w:val="18"/>
              </w:rPr>
              <w:t>whether or not</w:t>
            </w:r>
            <w:proofErr w:type="gramEnd"/>
            <w:r w:rsidRPr="00F205A8">
              <w:rPr>
                <w:rFonts w:ascii="Calibri Light" w:eastAsia="Calibri" w:hAnsi="Calibri Light" w:cs="Times New Roman"/>
                <w:sz w:val="18"/>
                <w:szCs w:val="18"/>
              </w:rPr>
              <w:t xml:space="preserve"> the research is right (ethical and appropriate) for Aboriginal and Torres Strait Islander people, communities and organisations. This thinking should happen throughout the research journey and should be informed by: </w:t>
            </w:r>
          </w:p>
          <w:p w14:paraId="0C2BFCDE" w14:textId="77777777" w:rsidR="00F205A8" w:rsidRPr="00F205A8" w:rsidRDefault="00F205A8" w:rsidP="004515AF">
            <w:pPr>
              <w:numPr>
                <w:ilvl w:val="0"/>
                <w:numId w:val="57"/>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recognising the </w:t>
            </w:r>
            <w:r w:rsidRPr="00F205A8">
              <w:rPr>
                <w:rFonts w:ascii="Calibri Light" w:eastAsia="Calibri" w:hAnsi="Calibri Light" w:cs="Times New Roman"/>
                <w:b/>
                <w:bCs/>
                <w:sz w:val="18"/>
                <w:szCs w:val="18"/>
              </w:rPr>
              <w:t xml:space="preserve">diversity and values </w:t>
            </w:r>
            <w:r w:rsidRPr="00F205A8">
              <w:rPr>
                <w:rFonts w:ascii="Calibri Light" w:eastAsia="Calibri" w:hAnsi="Calibri Light" w:cs="Times New Roman"/>
                <w:sz w:val="18"/>
                <w:szCs w:val="18"/>
              </w:rPr>
              <w:t xml:space="preserve">of Aboriginal and Torres Strait Islander people and communities </w:t>
            </w:r>
          </w:p>
          <w:p w14:paraId="0E909224" w14:textId="77777777" w:rsidR="00F205A8" w:rsidRPr="00F205A8" w:rsidRDefault="00F205A8" w:rsidP="004515AF">
            <w:pPr>
              <w:numPr>
                <w:ilvl w:val="0"/>
                <w:numId w:val="57"/>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recognising and understanding an individual’s </w:t>
            </w:r>
            <w:r w:rsidRPr="00F205A8">
              <w:rPr>
                <w:rFonts w:ascii="Calibri Light" w:eastAsia="Calibri" w:hAnsi="Calibri Light" w:cs="Times New Roman"/>
                <w:b/>
                <w:bCs/>
                <w:sz w:val="18"/>
                <w:szCs w:val="18"/>
              </w:rPr>
              <w:t xml:space="preserve">rights </w:t>
            </w:r>
            <w:r w:rsidRPr="00F205A8">
              <w:rPr>
                <w:rFonts w:ascii="Calibri Light" w:eastAsia="Calibri" w:hAnsi="Calibri Light" w:cs="Times New Roman"/>
                <w:sz w:val="18"/>
                <w:szCs w:val="18"/>
              </w:rPr>
              <w:t xml:space="preserve">about actively participating in research through a negotiated research agreement </w:t>
            </w:r>
          </w:p>
          <w:p w14:paraId="5B43191D" w14:textId="77777777" w:rsidR="00F205A8" w:rsidRPr="00F205A8" w:rsidRDefault="00F205A8" w:rsidP="004515AF">
            <w:pPr>
              <w:numPr>
                <w:ilvl w:val="0"/>
                <w:numId w:val="57"/>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recognising the </w:t>
            </w:r>
            <w:r w:rsidRPr="00F205A8">
              <w:rPr>
                <w:rFonts w:ascii="Calibri Light" w:eastAsia="Calibri" w:hAnsi="Calibri Light" w:cs="Times New Roman"/>
                <w:b/>
                <w:bCs/>
                <w:sz w:val="18"/>
                <w:szCs w:val="18"/>
              </w:rPr>
              <w:t xml:space="preserve">mutual responsibilities </w:t>
            </w:r>
            <w:r w:rsidRPr="00F205A8">
              <w:rPr>
                <w:rFonts w:ascii="Calibri Light" w:eastAsia="Calibri" w:hAnsi="Calibri Light" w:cs="Times New Roman"/>
                <w:sz w:val="18"/>
                <w:szCs w:val="18"/>
              </w:rPr>
              <w:t xml:space="preserve">of participants and researchers in the conduct of the research </w:t>
            </w:r>
          </w:p>
          <w:p w14:paraId="3827438E" w14:textId="77777777" w:rsidR="00F205A8" w:rsidRPr="00F205A8" w:rsidRDefault="00F205A8" w:rsidP="004515AF">
            <w:pPr>
              <w:numPr>
                <w:ilvl w:val="0"/>
                <w:numId w:val="57"/>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recognising the importance of </w:t>
            </w:r>
            <w:r w:rsidRPr="00F205A8">
              <w:rPr>
                <w:rFonts w:ascii="Calibri Light" w:eastAsia="Calibri" w:hAnsi="Calibri Light" w:cs="Times New Roman"/>
                <w:b/>
                <w:bCs/>
                <w:sz w:val="18"/>
                <w:szCs w:val="18"/>
              </w:rPr>
              <w:t xml:space="preserve">research and knowledge being translated </w:t>
            </w:r>
            <w:r w:rsidRPr="00F205A8">
              <w:rPr>
                <w:rFonts w:ascii="Calibri Light" w:eastAsia="Calibri" w:hAnsi="Calibri Light" w:cs="Times New Roman"/>
                <w:sz w:val="18"/>
                <w:szCs w:val="18"/>
              </w:rPr>
              <w:t xml:space="preserve">in ways that are meaningful and that will have benefits for Aboriginal and Torres Strait Islander people and communities. </w:t>
            </w:r>
          </w:p>
          <w:p w14:paraId="5557662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There are also plenty of questions to ask throughout the research journey to keep research ethical and appropriate. For the purposes of this guideline, the research journey is presented as eight steps: </w:t>
            </w:r>
          </w:p>
          <w:p w14:paraId="14F65ED4"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Building relationships </w:t>
            </w:r>
          </w:p>
          <w:p w14:paraId="4AA0A622"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lastRenderedPageBreak/>
              <w:t xml:space="preserve">Developing the research idea </w:t>
            </w:r>
          </w:p>
          <w:p w14:paraId="10124C42"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Developing the project and seeking agreement </w:t>
            </w:r>
          </w:p>
          <w:p w14:paraId="290434A7"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Data collection </w:t>
            </w:r>
          </w:p>
          <w:p w14:paraId="2164B8BF"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Analysing the data and making sense of the findings </w:t>
            </w:r>
          </w:p>
          <w:p w14:paraId="30103534"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Report writing </w:t>
            </w:r>
          </w:p>
          <w:p w14:paraId="78D5E01B"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Sharing and translating the results into action </w:t>
            </w:r>
          </w:p>
          <w:p w14:paraId="4003724E" w14:textId="77777777" w:rsidR="00F205A8" w:rsidRPr="00F205A8" w:rsidRDefault="00F205A8" w:rsidP="004515AF">
            <w:pPr>
              <w:numPr>
                <w:ilvl w:val="0"/>
                <w:numId w:val="58"/>
              </w:numPr>
              <w:spacing w:before="40" w:after="40"/>
              <w:ind w:left="502"/>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Learning from experience. </w:t>
            </w:r>
          </w:p>
          <w:p w14:paraId="5F44F5F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two fundamental issues of core values and rights about participation underpin each of the steps.</w:t>
            </w:r>
          </w:p>
        </w:tc>
        <w:tc>
          <w:tcPr>
            <w:tcW w:w="2694" w:type="dxa"/>
            <w:shd w:val="clear" w:color="auto" w:fill="CFFF7D"/>
          </w:tcPr>
          <w:p w14:paraId="739D30EA" w14:textId="77777777" w:rsidR="00F205A8" w:rsidRPr="00F205A8" w:rsidRDefault="00F205A8" w:rsidP="004515AF">
            <w:pPr>
              <w:numPr>
                <w:ilvl w:val="0"/>
                <w:numId w:val="3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Highly Applicable</w:t>
            </w:r>
          </w:p>
          <w:p w14:paraId="706A6A9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guideline is intended primarily for use by Aboriginal and Torres Strait Islander research participants and </w:t>
            </w:r>
            <w:proofErr w:type="gramStart"/>
            <w:r w:rsidRPr="00F205A8">
              <w:rPr>
                <w:rFonts w:ascii="Calibri Light" w:eastAsia="Calibri" w:hAnsi="Calibri Light" w:cs="Times New Roman"/>
                <w:sz w:val="18"/>
                <w:szCs w:val="18"/>
              </w:rPr>
              <w:t>communities, but</w:t>
            </w:r>
            <w:proofErr w:type="gramEnd"/>
            <w:r w:rsidRPr="00F205A8">
              <w:rPr>
                <w:rFonts w:ascii="Calibri Light" w:eastAsia="Calibri" w:hAnsi="Calibri Light" w:cs="Times New Roman"/>
                <w:sz w:val="18"/>
                <w:szCs w:val="18"/>
              </w:rPr>
              <w:t xml:space="preserve"> will also be a useful resource for researchers and for others interested in understanding more about such research. </w:t>
            </w:r>
          </w:p>
        </w:tc>
      </w:tr>
      <w:tr w:rsidR="00F205A8" w:rsidRPr="00F205A8" w14:paraId="17A29991" w14:textId="77777777" w:rsidTr="00F205A8">
        <w:tc>
          <w:tcPr>
            <w:tcW w:w="1413" w:type="dxa"/>
          </w:tcPr>
          <w:p w14:paraId="1914D33E" w14:textId="77777777" w:rsidR="00F205A8" w:rsidRPr="00F205A8" w:rsidRDefault="00F205A8" w:rsidP="00F205A8">
            <w:pPr>
              <w:spacing w:after="12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The Lowitja Institute</w:t>
            </w:r>
          </w:p>
        </w:tc>
        <w:tc>
          <w:tcPr>
            <w:tcW w:w="3167" w:type="dxa"/>
          </w:tcPr>
          <w:p w14:paraId="4EF89E2E" w14:textId="77777777" w:rsidR="00F205A8" w:rsidRPr="00F205A8" w:rsidRDefault="00F205A8" w:rsidP="00F205A8">
            <w:pPr>
              <w:spacing w:after="12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Engaging First Peoples: A Review of Government Engagement Methods for Developing Health Policy. Discussion Paper</w:t>
            </w:r>
          </w:p>
        </w:tc>
        <w:tc>
          <w:tcPr>
            <w:tcW w:w="906" w:type="dxa"/>
          </w:tcPr>
          <w:p w14:paraId="32D92E71" w14:textId="77777777" w:rsidR="00F205A8" w:rsidRPr="00F205A8" w:rsidRDefault="00F205A8" w:rsidP="00F205A8">
            <w:pPr>
              <w:spacing w:after="120"/>
              <w:rPr>
                <w:rFonts w:ascii="Calibri Light" w:eastAsia="Calibri" w:hAnsi="Calibri Light" w:cs="Times New Roman"/>
                <w:sz w:val="18"/>
                <w:szCs w:val="18"/>
              </w:rPr>
            </w:pPr>
            <w:r w:rsidRPr="00F205A8">
              <w:rPr>
                <w:rFonts w:ascii="Calibri Light" w:eastAsia="Calibri" w:hAnsi="Calibri Light" w:cs="Times New Roman"/>
                <w:sz w:val="18"/>
                <w:szCs w:val="18"/>
              </w:rPr>
              <w:t>2016</w:t>
            </w:r>
          </w:p>
        </w:tc>
        <w:tc>
          <w:tcPr>
            <w:tcW w:w="5849" w:type="dxa"/>
          </w:tcPr>
          <w:p w14:paraId="50D775D3" w14:textId="77777777" w:rsidR="00F205A8" w:rsidRPr="00F205A8" w:rsidRDefault="00F205A8" w:rsidP="00F205A8">
            <w:pPr>
              <w:spacing w:after="12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discussion paper provides a review and policy analysis of national, State and regionally constructed engagement strategies from 2003 to examine: </w:t>
            </w:r>
          </w:p>
          <w:p w14:paraId="74CFF225" w14:textId="77777777" w:rsidR="00F205A8" w:rsidRPr="00F205A8" w:rsidRDefault="00F205A8" w:rsidP="004515AF">
            <w:pPr>
              <w:numPr>
                <w:ilvl w:val="0"/>
                <w:numId w:val="14"/>
              </w:numPr>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what constitutes ‘effective engagement’ and how it is defined within policy frameworks; and </w:t>
            </w:r>
          </w:p>
          <w:p w14:paraId="6889751E" w14:textId="77777777" w:rsidR="00F205A8" w:rsidRPr="00F205A8" w:rsidRDefault="00F205A8" w:rsidP="004515AF">
            <w:pPr>
              <w:numPr>
                <w:ilvl w:val="0"/>
                <w:numId w:val="14"/>
              </w:numPr>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the extent to which the need for effective engagement between Aboriginal communities and organisations and government is acknowledged in policy documents as an essential component for successful policy development and implementation.</w:t>
            </w:r>
          </w:p>
          <w:p w14:paraId="7C5EED84" w14:textId="77777777" w:rsidR="00F205A8" w:rsidRPr="00F205A8" w:rsidRDefault="00F205A8" w:rsidP="00F205A8">
            <w:pPr>
              <w:spacing w:after="120"/>
              <w:rPr>
                <w:rFonts w:ascii="Calibri Light" w:eastAsia="Calibri" w:hAnsi="Calibri Light" w:cs="Times New Roman"/>
                <w:sz w:val="18"/>
                <w:szCs w:val="18"/>
              </w:rPr>
            </w:pPr>
            <w:r w:rsidRPr="00F205A8">
              <w:rPr>
                <w:rFonts w:ascii="Calibri Light" w:eastAsia="Calibri" w:hAnsi="Calibri Light" w:cs="Times New Roman"/>
                <w:sz w:val="18"/>
                <w:szCs w:val="18"/>
              </w:rPr>
              <w:t>The paper also gives an overview of the historical and political context of engagement policies in Australia and provides an analysis of engagement strategies put in place by government departments and agencies, both nationally and in various States. Finally, it aims to build on Janet Hunt’s (2013a, 2013b) work and identify how governments have proposed to implement engagement strategies at the State and local levels, if at all, and to consider the implications for First Peoples and other stakeholders.</w:t>
            </w:r>
          </w:p>
        </w:tc>
        <w:tc>
          <w:tcPr>
            <w:tcW w:w="2694" w:type="dxa"/>
            <w:shd w:val="clear" w:color="auto" w:fill="BBF6FF"/>
          </w:tcPr>
          <w:p w14:paraId="60CAD730" w14:textId="77777777" w:rsidR="00F205A8" w:rsidRPr="00F205A8" w:rsidRDefault="00F205A8" w:rsidP="004515AF">
            <w:pPr>
              <w:numPr>
                <w:ilvl w:val="0"/>
                <w:numId w:val="39"/>
              </w:numPr>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60AE3E8D" w14:textId="77777777" w:rsidR="00F205A8" w:rsidRPr="00F205A8" w:rsidRDefault="00F205A8" w:rsidP="00F205A8">
            <w:pPr>
              <w:spacing w:after="12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While this paper is about Indigenous Engagement for developing Health Policy, it nevertheless provides some very helpful context, both internationally and domestically, about engagement with Indigenous peoples. </w:t>
            </w:r>
          </w:p>
        </w:tc>
      </w:tr>
      <w:tr w:rsidR="00F205A8" w:rsidRPr="00F205A8" w14:paraId="00887B7F" w14:textId="77777777" w:rsidTr="00F205A8">
        <w:tc>
          <w:tcPr>
            <w:tcW w:w="1413" w:type="dxa"/>
          </w:tcPr>
          <w:p w14:paraId="53EA0A32"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The Lowitja Institute</w:t>
            </w:r>
          </w:p>
          <w:p w14:paraId="5495F4A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sz w:val="18"/>
                <w:szCs w:val="18"/>
              </w:rPr>
              <w:t>CRCAH</w:t>
            </w:r>
          </w:p>
        </w:tc>
        <w:tc>
          <w:tcPr>
            <w:tcW w:w="3167" w:type="dxa"/>
          </w:tcPr>
          <w:p w14:paraId="17D8B338"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Researching Indigenous Health: A Practical Guide for Researchers</w:t>
            </w:r>
          </w:p>
          <w:p w14:paraId="6F60366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And </w:t>
            </w:r>
          </w:p>
          <w:p w14:paraId="5914A739"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Supporting Indigenous Researchers: A Practical Guide for Supervisors</w:t>
            </w:r>
          </w:p>
        </w:tc>
        <w:tc>
          <w:tcPr>
            <w:tcW w:w="906" w:type="dxa"/>
          </w:tcPr>
          <w:p w14:paraId="0860156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2011</w:t>
            </w:r>
          </w:p>
          <w:p w14:paraId="69217571" w14:textId="77777777" w:rsidR="00F205A8" w:rsidRPr="00F205A8" w:rsidRDefault="00F205A8" w:rsidP="00F205A8">
            <w:pPr>
              <w:spacing w:before="40" w:after="40"/>
              <w:rPr>
                <w:rFonts w:ascii="Calibri Light" w:eastAsia="Calibri" w:hAnsi="Calibri Light" w:cs="Times New Roman"/>
                <w:sz w:val="18"/>
                <w:szCs w:val="18"/>
              </w:rPr>
            </w:pPr>
          </w:p>
          <w:p w14:paraId="43A36144" w14:textId="77777777" w:rsidR="00F205A8" w:rsidRPr="00F205A8" w:rsidRDefault="00F205A8" w:rsidP="00F205A8">
            <w:pPr>
              <w:spacing w:before="40" w:after="40"/>
              <w:rPr>
                <w:rFonts w:ascii="Calibri Light" w:eastAsia="Calibri" w:hAnsi="Calibri Light" w:cs="Times New Roman"/>
                <w:sz w:val="18"/>
                <w:szCs w:val="18"/>
              </w:rPr>
            </w:pPr>
          </w:p>
          <w:p w14:paraId="6DD7592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2009</w:t>
            </w:r>
          </w:p>
        </w:tc>
        <w:tc>
          <w:tcPr>
            <w:tcW w:w="5849" w:type="dxa"/>
          </w:tcPr>
          <w:p w14:paraId="7983F2C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i/>
                <w:iCs/>
                <w:sz w:val="18"/>
                <w:szCs w:val="18"/>
              </w:rPr>
              <w:t xml:space="preserve">Researching Indigenous Health: A Practical Guide for Researchers </w:t>
            </w:r>
            <w:r w:rsidRPr="00F205A8">
              <w:rPr>
                <w:rFonts w:ascii="Calibri Light" w:eastAsia="Calibri" w:hAnsi="Calibri Light" w:cs="Times New Roman"/>
                <w:sz w:val="18"/>
                <w:szCs w:val="18"/>
              </w:rPr>
              <w:t>includes the history, context, values and change priorities of Indigenous health research in Australia and the planning and management of Indigenous health research projects. The document is divided into three parts:</w:t>
            </w:r>
          </w:p>
          <w:p w14:paraId="56058C64" w14:textId="77777777" w:rsidR="00F205A8" w:rsidRPr="00F205A8" w:rsidRDefault="00F205A8" w:rsidP="004515AF">
            <w:pPr>
              <w:numPr>
                <w:ilvl w:val="0"/>
                <w:numId w:val="40"/>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Indigenous health research in </w:t>
            </w:r>
            <w:proofErr w:type="gramStart"/>
            <w:r w:rsidRPr="00F205A8">
              <w:rPr>
                <w:rFonts w:ascii="Calibri Light" w:eastAsia="Calibri" w:hAnsi="Calibri Light" w:cs="Times New Roman"/>
                <w:sz w:val="18"/>
                <w:szCs w:val="18"/>
              </w:rPr>
              <w:t>context;</w:t>
            </w:r>
            <w:proofErr w:type="gramEnd"/>
          </w:p>
          <w:p w14:paraId="2DE7B8EA" w14:textId="77777777" w:rsidR="00F205A8" w:rsidRPr="00F205A8" w:rsidRDefault="00F205A8" w:rsidP="004515AF">
            <w:pPr>
              <w:numPr>
                <w:ilvl w:val="0"/>
                <w:numId w:val="40"/>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Doing research that makes a difference; and </w:t>
            </w:r>
          </w:p>
          <w:p w14:paraId="2DADA1A8" w14:textId="77777777" w:rsidR="00F205A8" w:rsidRPr="00F205A8" w:rsidRDefault="00F205A8" w:rsidP="004515AF">
            <w:pPr>
              <w:numPr>
                <w:ilvl w:val="0"/>
                <w:numId w:val="40"/>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Designing and managing a successful research project.</w:t>
            </w:r>
          </w:p>
          <w:p w14:paraId="791F69C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Researchers guide is a companion volume to </w:t>
            </w:r>
            <w:r w:rsidRPr="00F205A8">
              <w:rPr>
                <w:rFonts w:ascii="Calibri Light" w:eastAsia="Calibri" w:hAnsi="Calibri Light" w:cs="Times New Roman"/>
                <w:i/>
                <w:iCs/>
                <w:sz w:val="18"/>
                <w:szCs w:val="18"/>
              </w:rPr>
              <w:t xml:space="preserve">Supporting Indigenous Researchers: A Practical Guide for Supervisors </w:t>
            </w:r>
            <w:r w:rsidRPr="00F205A8">
              <w:rPr>
                <w:rFonts w:ascii="Calibri Light" w:eastAsia="Calibri" w:hAnsi="Calibri Light" w:cs="Times New Roman"/>
                <w:sz w:val="18"/>
                <w:szCs w:val="18"/>
              </w:rPr>
              <w:t xml:space="preserve">published by the CRCAH in 2009.  The companion volume, </w:t>
            </w:r>
            <w:r w:rsidRPr="00F205A8">
              <w:rPr>
                <w:rFonts w:ascii="Calibri Light" w:eastAsia="Calibri" w:hAnsi="Calibri Light" w:cs="Times New Roman"/>
                <w:i/>
                <w:iCs/>
                <w:sz w:val="18"/>
                <w:szCs w:val="18"/>
              </w:rPr>
              <w:t xml:space="preserve">Supporting Indigenous Researchers: A Practical Guide for Supervisors </w:t>
            </w:r>
            <w:r w:rsidRPr="00F205A8">
              <w:rPr>
                <w:rFonts w:ascii="Calibri Light" w:eastAsia="Calibri" w:hAnsi="Calibri Light" w:cs="Times New Roman"/>
                <w:sz w:val="18"/>
                <w:szCs w:val="18"/>
              </w:rPr>
              <w:t xml:space="preserve">is about good practice in developing the </w:t>
            </w:r>
            <w:r w:rsidRPr="00F205A8">
              <w:rPr>
                <w:rFonts w:ascii="Calibri Light" w:eastAsia="Calibri" w:hAnsi="Calibri Light" w:cs="Times New Roman"/>
                <w:sz w:val="18"/>
                <w:szCs w:val="18"/>
              </w:rPr>
              <w:lastRenderedPageBreak/>
              <w:t xml:space="preserve">capacity of Indigenous health researchers.  Both books offer practical information, advice, </w:t>
            </w:r>
            <w:proofErr w:type="gramStart"/>
            <w:r w:rsidRPr="00F205A8">
              <w:rPr>
                <w:rFonts w:ascii="Calibri Light" w:eastAsia="Calibri" w:hAnsi="Calibri Light" w:cs="Times New Roman"/>
                <w:sz w:val="18"/>
                <w:szCs w:val="18"/>
              </w:rPr>
              <w:t>strategies</w:t>
            </w:r>
            <w:proofErr w:type="gramEnd"/>
            <w:r w:rsidRPr="00F205A8">
              <w:rPr>
                <w:rFonts w:ascii="Calibri Light" w:eastAsia="Calibri" w:hAnsi="Calibri Light" w:cs="Times New Roman"/>
                <w:sz w:val="18"/>
                <w:szCs w:val="18"/>
              </w:rPr>
              <w:t xml:space="preserve"> and success stories in Indigenous health research. The document is divided into two parts:</w:t>
            </w:r>
          </w:p>
          <w:p w14:paraId="452A80B0" w14:textId="77777777" w:rsidR="00F205A8" w:rsidRPr="00F205A8" w:rsidRDefault="00F205A8" w:rsidP="004515AF">
            <w:pPr>
              <w:numPr>
                <w:ilvl w:val="0"/>
                <w:numId w:val="41"/>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Supervision issues and approaches; and</w:t>
            </w:r>
          </w:p>
          <w:p w14:paraId="0A97C82B" w14:textId="77777777" w:rsidR="00F205A8" w:rsidRPr="00F205A8" w:rsidRDefault="00F205A8" w:rsidP="004515AF">
            <w:pPr>
              <w:numPr>
                <w:ilvl w:val="0"/>
                <w:numId w:val="41"/>
              </w:numPr>
              <w:spacing w:before="40" w:after="40"/>
              <w:ind w:left="36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Workplace strategies and resources.</w:t>
            </w:r>
          </w:p>
        </w:tc>
        <w:tc>
          <w:tcPr>
            <w:tcW w:w="2694" w:type="dxa"/>
            <w:shd w:val="clear" w:color="auto" w:fill="BBF6FF"/>
          </w:tcPr>
          <w:p w14:paraId="7BE6C022" w14:textId="77777777" w:rsidR="00F205A8" w:rsidRPr="00F205A8" w:rsidRDefault="00F205A8" w:rsidP="004515AF">
            <w:pPr>
              <w:numPr>
                <w:ilvl w:val="0"/>
                <w:numId w:val="55"/>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Moderately Applicable</w:t>
            </w:r>
          </w:p>
          <w:p w14:paraId="5E65C02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These documents were prepared by Lowitja Institute as Practical Guides for Researchers and Supervisors in relation to health research.  They are both very lengthy and contain very helpful information and guidance on all stages of a research project with Aboriginal and Torres Strait Islander peoples.</w:t>
            </w:r>
          </w:p>
        </w:tc>
      </w:tr>
    </w:tbl>
    <w:p w14:paraId="0EF671E2" w14:textId="77777777" w:rsidR="00F205A8" w:rsidRPr="00F205A8" w:rsidRDefault="00F205A8" w:rsidP="00F205A8">
      <w:pPr>
        <w:spacing w:after="120" w:line="240" w:lineRule="atLeast"/>
        <w:rPr>
          <w:rFonts w:ascii="Calibri Light" w:eastAsia="Calibri" w:hAnsi="Calibri Light" w:cs="Times New Roman"/>
          <w:sz w:val="21"/>
          <w:szCs w:val="20"/>
        </w:rPr>
      </w:pPr>
    </w:p>
    <w:p w14:paraId="1F7BAE2A" w14:textId="77777777" w:rsidR="00F205A8" w:rsidRPr="00F205A8" w:rsidRDefault="00F205A8" w:rsidP="00F205A8">
      <w:pPr>
        <w:keepNext/>
        <w:numPr>
          <w:ilvl w:val="2"/>
          <w:numId w:val="0"/>
        </w:numPr>
        <w:spacing w:before="240" w:after="120"/>
        <w:outlineLvl w:val="2"/>
        <w:rPr>
          <w:rFonts w:ascii="Calibri Light" w:eastAsia="Times New Roman" w:hAnsi="Calibri Light" w:cs="Times New Roman"/>
          <w:b/>
          <w:color w:val="76B900"/>
          <w:sz w:val="26"/>
          <w:szCs w:val="24"/>
        </w:rPr>
      </w:pPr>
      <w:r w:rsidRPr="00F205A8">
        <w:rPr>
          <w:rFonts w:ascii="Calibri Light" w:eastAsia="Times New Roman" w:hAnsi="Calibri Light" w:cs="Times New Roman"/>
          <w:b/>
          <w:color w:val="76B900"/>
          <w:sz w:val="26"/>
          <w:szCs w:val="24"/>
        </w:rPr>
        <w:t>Australian Government Indigenous Engagement Resources</w:t>
      </w:r>
    </w:p>
    <w:tbl>
      <w:tblPr>
        <w:tblStyle w:val="TableGrid"/>
        <w:tblW w:w="140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371"/>
        <w:gridCol w:w="3210"/>
        <w:gridCol w:w="837"/>
        <w:gridCol w:w="5917"/>
        <w:gridCol w:w="2694"/>
      </w:tblGrid>
      <w:tr w:rsidR="00F205A8" w:rsidRPr="00F205A8" w14:paraId="2E780AF0" w14:textId="77777777" w:rsidTr="00F205A8">
        <w:trPr>
          <w:tblHeader/>
        </w:trPr>
        <w:tc>
          <w:tcPr>
            <w:tcW w:w="1371" w:type="dxa"/>
            <w:shd w:val="clear" w:color="auto" w:fill="E7FFBE"/>
          </w:tcPr>
          <w:p w14:paraId="66D5560A"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Australian Government Agency</w:t>
            </w:r>
          </w:p>
        </w:tc>
        <w:tc>
          <w:tcPr>
            <w:tcW w:w="3210" w:type="dxa"/>
            <w:shd w:val="clear" w:color="auto" w:fill="E7FFBE"/>
          </w:tcPr>
          <w:p w14:paraId="2152987C"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Title</w:t>
            </w:r>
          </w:p>
        </w:tc>
        <w:tc>
          <w:tcPr>
            <w:tcW w:w="837" w:type="dxa"/>
            <w:shd w:val="clear" w:color="auto" w:fill="E7FFBE"/>
          </w:tcPr>
          <w:p w14:paraId="78B09CEB"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Date</w:t>
            </w:r>
          </w:p>
        </w:tc>
        <w:tc>
          <w:tcPr>
            <w:tcW w:w="5917" w:type="dxa"/>
            <w:shd w:val="clear" w:color="auto" w:fill="E7FFBE"/>
          </w:tcPr>
          <w:p w14:paraId="2A80D557"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Content</w:t>
            </w:r>
          </w:p>
        </w:tc>
        <w:tc>
          <w:tcPr>
            <w:tcW w:w="2694" w:type="dxa"/>
            <w:shd w:val="clear" w:color="auto" w:fill="E7FFBE"/>
          </w:tcPr>
          <w:p w14:paraId="2B8528B9"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Applicability to NESP Research</w:t>
            </w:r>
          </w:p>
        </w:tc>
      </w:tr>
      <w:tr w:rsidR="00F205A8" w:rsidRPr="00F205A8" w14:paraId="2FBDEF53" w14:textId="77777777" w:rsidTr="00F205A8">
        <w:tc>
          <w:tcPr>
            <w:tcW w:w="1371" w:type="dxa"/>
          </w:tcPr>
          <w:p w14:paraId="4E4868D6"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Australian Government.</w:t>
            </w:r>
          </w:p>
          <w:p w14:paraId="4AEAB6CE"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Indigenous Culture Support</w:t>
            </w:r>
          </w:p>
        </w:tc>
        <w:tc>
          <w:tcPr>
            <w:tcW w:w="3210" w:type="dxa"/>
          </w:tcPr>
          <w:p w14:paraId="2973C73E"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Engaging. A Guide to Interacting Respectfully and Reciprocally with Aboriginal and Torres Strait Islander People, and their Arts Practices and Intellectual Property</w:t>
            </w:r>
          </w:p>
        </w:tc>
        <w:tc>
          <w:tcPr>
            <w:tcW w:w="837" w:type="dxa"/>
          </w:tcPr>
          <w:p w14:paraId="59AF572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2015</w:t>
            </w:r>
          </w:p>
        </w:tc>
        <w:tc>
          <w:tcPr>
            <w:tcW w:w="5917" w:type="dxa"/>
          </w:tcPr>
          <w:p w14:paraId="36AF9E3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Intended to assist students and academics across Australia, especially in the Humanities. Includes Traditional Cultural Expressions (TCEs), UN DRIP, </w:t>
            </w:r>
            <w:proofErr w:type="gramStart"/>
            <w:r w:rsidRPr="00F205A8">
              <w:rPr>
                <w:rFonts w:ascii="Calibri Light" w:eastAsia="Calibri" w:hAnsi="Calibri Light" w:cs="Times New Roman"/>
                <w:sz w:val="18"/>
                <w:szCs w:val="18"/>
              </w:rPr>
              <w:t>Being</w:t>
            </w:r>
            <w:proofErr w:type="gramEnd"/>
            <w:r w:rsidRPr="00F205A8">
              <w:rPr>
                <w:rFonts w:ascii="Calibri Light" w:eastAsia="Calibri" w:hAnsi="Calibri Light" w:cs="Times New Roman"/>
                <w:sz w:val="18"/>
                <w:szCs w:val="18"/>
              </w:rPr>
              <w:t xml:space="preserve"> inspired in a Collaborative Way by Indigenous Culture; Understanding intellectual property; Seeking consent and keeping paperwork, Checklist (Identify, Establish trust, Ask, Seek permission, Share the benefits, Create consent forms).</w:t>
            </w:r>
          </w:p>
          <w:p w14:paraId="0A560B3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w:t>
            </w:r>
            <w:proofErr w:type="spellStart"/>
            <w:r w:rsidRPr="00F205A8">
              <w:rPr>
                <w:rFonts w:ascii="Calibri Light" w:eastAsia="Calibri" w:hAnsi="Calibri Light" w:cs="Times New Roman"/>
                <w:sz w:val="18"/>
                <w:szCs w:val="18"/>
              </w:rPr>
              <w:t>Zuckermann</w:t>
            </w:r>
            <w:proofErr w:type="spellEnd"/>
            <w:r w:rsidRPr="00F205A8">
              <w:rPr>
                <w:rFonts w:ascii="Calibri Light" w:eastAsia="Calibri" w:hAnsi="Calibri Light" w:cs="Times New Roman"/>
                <w:sz w:val="18"/>
                <w:szCs w:val="18"/>
              </w:rPr>
              <w:t xml:space="preserve">, </w:t>
            </w:r>
            <w:proofErr w:type="spellStart"/>
            <w:proofErr w:type="gramStart"/>
            <w:r w:rsidRPr="00F205A8">
              <w:rPr>
                <w:rFonts w:ascii="Calibri Light" w:eastAsia="Calibri" w:hAnsi="Calibri Light" w:cs="Times New Roman"/>
                <w:sz w:val="18"/>
                <w:szCs w:val="18"/>
              </w:rPr>
              <w:t>Ghil‘</w:t>
            </w:r>
            <w:proofErr w:type="gramEnd"/>
            <w:r w:rsidRPr="00F205A8">
              <w:rPr>
                <w:rFonts w:ascii="Calibri Light" w:eastAsia="Calibri" w:hAnsi="Calibri Light" w:cs="Times New Roman"/>
                <w:sz w:val="18"/>
                <w:szCs w:val="18"/>
              </w:rPr>
              <w:t>ad</w:t>
            </w:r>
            <w:proofErr w:type="spellEnd"/>
            <w:r w:rsidRPr="00F205A8">
              <w:rPr>
                <w:rFonts w:ascii="Calibri Light" w:eastAsia="Calibri" w:hAnsi="Calibri Light" w:cs="Times New Roman"/>
                <w:sz w:val="18"/>
                <w:szCs w:val="18"/>
              </w:rPr>
              <w:t xml:space="preserve"> </w:t>
            </w:r>
            <w:r w:rsidRPr="00F205A8">
              <w:rPr>
                <w:rFonts w:ascii="Calibri Light" w:eastAsia="Calibri" w:hAnsi="Calibri Light" w:cs="Times New Roman"/>
                <w:i/>
                <w:iCs/>
                <w:sz w:val="18"/>
                <w:szCs w:val="18"/>
              </w:rPr>
              <w:t>et al</w:t>
            </w:r>
            <w:r w:rsidRPr="00F205A8">
              <w:rPr>
                <w:rFonts w:ascii="Calibri Light" w:eastAsia="Calibri" w:hAnsi="Calibri Light" w:cs="Times New Roman"/>
                <w:sz w:val="18"/>
                <w:szCs w:val="18"/>
              </w:rPr>
              <w:t>. 2015)</w:t>
            </w:r>
          </w:p>
        </w:tc>
        <w:tc>
          <w:tcPr>
            <w:tcW w:w="2694" w:type="dxa"/>
            <w:shd w:val="clear" w:color="auto" w:fill="FFFAC6"/>
          </w:tcPr>
          <w:p w14:paraId="21F8DEED" w14:textId="77777777" w:rsidR="00F205A8" w:rsidRPr="00F205A8" w:rsidRDefault="00F205A8" w:rsidP="004515AF">
            <w:pPr>
              <w:numPr>
                <w:ilvl w:val="0"/>
                <w:numId w:val="27"/>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General Relevance</w:t>
            </w:r>
          </w:p>
          <w:p w14:paraId="638CE87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Guide includes recommendations for engaging with Aboriginal and Torres Strait Islander arts practices. </w:t>
            </w:r>
          </w:p>
        </w:tc>
      </w:tr>
      <w:tr w:rsidR="00F205A8" w:rsidRPr="00F205A8" w14:paraId="74048A28" w14:textId="77777777" w:rsidTr="00F205A8">
        <w:trPr>
          <w:trHeight w:val="719"/>
        </w:trPr>
        <w:tc>
          <w:tcPr>
            <w:tcW w:w="1371" w:type="dxa"/>
          </w:tcPr>
          <w:p w14:paraId="24930671"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Australia Council for the Arts (ACA)</w:t>
            </w:r>
          </w:p>
        </w:tc>
        <w:tc>
          <w:tcPr>
            <w:tcW w:w="3210" w:type="dxa"/>
          </w:tcPr>
          <w:p w14:paraId="376AD4E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Protocols for producing Indigenous Australian music.</w:t>
            </w:r>
          </w:p>
          <w:p w14:paraId="1875553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Protocols for producing Australian Indigenous writing.</w:t>
            </w:r>
          </w:p>
          <w:p w14:paraId="6852EF8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Protocols for producing Indigenous Australian visual arts.</w:t>
            </w:r>
          </w:p>
          <w:p w14:paraId="50BBF1F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Protocols for producing Indigenous Australian media arts.</w:t>
            </w:r>
          </w:p>
          <w:p w14:paraId="553FA95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Protocols for producing Indigenous Australian performing </w:t>
            </w:r>
            <w:proofErr w:type="gramStart"/>
            <w:r w:rsidRPr="00F205A8">
              <w:rPr>
                <w:rFonts w:ascii="Calibri Light" w:eastAsia="Calibri" w:hAnsi="Calibri Light" w:cs="Times New Roman"/>
                <w:sz w:val="18"/>
                <w:szCs w:val="18"/>
              </w:rPr>
              <w:t>arts..</w:t>
            </w:r>
            <w:proofErr w:type="gramEnd"/>
          </w:p>
        </w:tc>
        <w:tc>
          <w:tcPr>
            <w:tcW w:w="837" w:type="dxa"/>
          </w:tcPr>
          <w:p w14:paraId="064F4E9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2007</w:t>
            </w:r>
          </w:p>
        </w:tc>
        <w:tc>
          <w:tcPr>
            <w:tcW w:w="5917" w:type="dxa"/>
          </w:tcPr>
          <w:p w14:paraId="2B859E6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Australia Council for the Arts has produced separate Protocols for the following:</w:t>
            </w:r>
          </w:p>
          <w:p w14:paraId="401A1F05" w14:textId="77777777" w:rsidR="00F205A8" w:rsidRPr="00F205A8" w:rsidRDefault="00F205A8" w:rsidP="004515AF">
            <w:pPr>
              <w:numPr>
                <w:ilvl w:val="0"/>
                <w:numId w:val="17"/>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Protocols for producing Indigenous Australian </w:t>
            </w:r>
            <w:proofErr w:type="gramStart"/>
            <w:r w:rsidRPr="00F205A8">
              <w:rPr>
                <w:rFonts w:ascii="Calibri Light" w:eastAsia="Calibri" w:hAnsi="Calibri Light" w:cs="Times New Roman"/>
                <w:sz w:val="18"/>
                <w:szCs w:val="18"/>
              </w:rPr>
              <w:t>music;</w:t>
            </w:r>
            <w:proofErr w:type="gramEnd"/>
          </w:p>
          <w:p w14:paraId="4524E19A" w14:textId="77777777" w:rsidR="00F205A8" w:rsidRPr="00F205A8" w:rsidRDefault="00F205A8" w:rsidP="004515AF">
            <w:pPr>
              <w:numPr>
                <w:ilvl w:val="0"/>
                <w:numId w:val="17"/>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Protocols for producing Australian Indigenous </w:t>
            </w:r>
            <w:proofErr w:type="gramStart"/>
            <w:r w:rsidRPr="00F205A8">
              <w:rPr>
                <w:rFonts w:ascii="Calibri Light" w:eastAsia="Calibri" w:hAnsi="Calibri Light" w:cs="Times New Roman"/>
                <w:sz w:val="18"/>
                <w:szCs w:val="18"/>
              </w:rPr>
              <w:t>writing;</w:t>
            </w:r>
            <w:proofErr w:type="gramEnd"/>
          </w:p>
          <w:p w14:paraId="32EFA22B" w14:textId="77777777" w:rsidR="00F205A8" w:rsidRPr="00F205A8" w:rsidRDefault="00F205A8" w:rsidP="004515AF">
            <w:pPr>
              <w:numPr>
                <w:ilvl w:val="0"/>
                <w:numId w:val="17"/>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Protocols for producing Indigenous Australian visual </w:t>
            </w:r>
            <w:proofErr w:type="gramStart"/>
            <w:r w:rsidRPr="00F205A8">
              <w:rPr>
                <w:rFonts w:ascii="Calibri Light" w:eastAsia="Calibri" w:hAnsi="Calibri Light" w:cs="Times New Roman"/>
                <w:sz w:val="18"/>
                <w:szCs w:val="18"/>
              </w:rPr>
              <w:t>arts</w:t>
            </w:r>
            <w:proofErr w:type="gramEnd"/>
          </w:p>
          <w:p w14:paraId="2E2D2191" w14:textId="77777777" w:rsidR="00F205A8" w:rsidRPr="00F205A8" w:rsidRDefault="00F205A8" w:rsidP="004515AF">
            <w:pPr>
              <w:numPr>
                <w:ilvl w:val="0"/>
                <w:numId w:val="17"/>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Protocols for producing Indigenous Australian media </w:t>
            </w:r>
            <w:proofErr w:type="gramStart"/>
            <w:r w:rsidRPr="00F205A8">
              <w:rPr>
                <w:rFonts w:ascii="Calibri Light" w:eastAsia="Calibri" w:hAnsi="Calibri Light" w:cs="Times New Roman"/>
                <w:sz w:val="18"/>
                <w:szCs w:val="18"/>
              </w:rPr>
              <w:t>arts</w:t>
            </w:r>
            <w:proofErr w:type="gramEnd"/>
          </w:p>
          <w:p w14:paraId="146D7844" w14:textId="77777777" w:rsidR="00F205A8" w:rsidRPr="00F205A8" w:rsidRDefault="00F205A8" w:rsidP="004515AF">
            <w:pPr>
              <w:numPr>
                <w:ilvl w:val="0"/>
                <w:numId w:val="17"/>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Protocols for producing Indigenous Australian performing arts.</w:t>
            </w:r>
          </w:p>
          <w:p w14:paraId="46AB923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guides are designed to be an initial point of reference in planning a work of art with Indigenous art </w:t>
            </w:r>
            <w:proofErr w:type="gramStart"/>
            <w:r w:rsidRPr="00F205A8">
              <w:rPr>
                <w:rFonts w:ascii="Calibri Light" w:eastAsia="Calibri" w:hAnsi="Calibri Light" w:cs="Times New Roman"/>
                <w:sz w:val="18"/>
                <w:szCs w:val="18"/>
              </w:rPr>
              <w:t>practitioners, or</w:t>
            </w:r>
            <w:proofErr w:type="gramEnd"/>
            <w:r w:rsidRPr="00F205A8">
              <w:rPr>
                <w:rFonts w:ascii="Calibri Light" w:eastAsia="Calibri" w:hAnsi="Calibri Light" w:cs="Times New Roman"/>
                <w:sz w:val="18"/>
                <w:szCs w:val="18"/>
              </w:rPr>
              <w:t xml:space="preserve"> using Indigenous cultural material in such a work.  </w:t>
            </w:r>
          </w:p>
          <w:p w14:paraId="3F14DC5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When specific advice on the cultural issues of a particular group is needed, it is recommended the people in authority be contacted directly or engage an Indigenous cultural consultant with relevant knowledge and experience.</w:t>
            </w:r>
          </w:p>
          <w:p w14:paraId="1E569ED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Applicants working with Indigenous Australian artists, who are funded by the grant assessment panels of the Australia Council, are required to adhere to the </w:t>
            </w:r>
            <w:r w:rsidRPr="00F205A8">
              <w:rPr>
                <w:rFonts w:ascii="Calibri Light" w:eastAsia="Calibri" w:hAnsi="Calibri Light" w:cs="Times New Roman"/>
                <w:sz w:val="18"/>
                <w:szCs w:val="18"/>
              </w:rPr>
              <w:lastRenderedPageBreak/>
              <w:t>Indigenous Cultural protocol guides published by the Council as a condition funding.</w:t>
            </w:r>
          </w:p>
        </w:tc>
        <w:tc>
          <w:tcPr>
            <w:tcW w:w="2694" w:type="dxa"/>
            <w:shd w:val="clear" w:color="auto" w:fill="FF89AF"/>
          </w:tcPr>
          <w:p w14:paraId="7C18B41C" w14:textId="77777777" w:rsidR="00F205A8" w:rsidRPr="00F205A8" w:rsidRDefault="00F205A8" w:rsidP="004515AF">
            <w:pPr>
              <w:numPr>
                <w:ilvl w:val="0"/>
                <w:numId w:val="2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5AC288B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These Protocols are the minimum standards for the production and use of Indigenous arts.  While they are not legally binding, there is an expectation that they are best practice in relation to the production and use of Indigenous arts and cultural materials.</w:t>
            </w:r>
          </w:p>
        </w:tc>
      </w:tr>
      <w:tr w:rsidR="00F205A8" w:rsidRPr="00F205A8" w14:paraId="7753D57D" w14:textId="77777777" w:rsidTr="00F205A8">
        <w:tc>
          <w:tcPr>
            <w:tcW w:w="1371" w:type="dxa"/>
          </w:tcPr>
          <w:p w14:paraId="6D351604"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AHRC</w:t>
            </w:r>
          </w:p>
        </w:tc>
        <w:tc>
          <w:tcPr>
            <w:tcW w:w="3210" w:type="dxa"/>
          </w:tcPr>
          <w:p w14:paraId="289A9077"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Aboriginal and Torres Strait Islander Peoples Engagement Toolkit</w:t>
            </w:r>
          </w:p>
        </w:tc>
        <w:tc>
          <w:tcPr>
            <w:tcW w:w="837" w:type="dxa"/>
          </w:tcPr>
          <w:p w14:paraId="4CA4E63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2012</w:t>
            </w:r>
          </w:p>
        </w:tc>
        <w:tc>
          <w:tcPr>
            <w:tcW w:w="5917" w:type="dxa"/>
          </w:tcPr>
          <w:p w14:paraId="6D1FD22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Intended for staff of AHRC but made publicly available.  Includes information about Flags, Facts and figures, Calendar of events, Terminology, Recognition and Acknowledgements, Visual media and writing, Aboriginal and Torres Strait Islander media, Effective engagement including policy guidelines and rights, Effective engagement including language, </w:t>
            </w:r>
            <w:proofErr w:type="gramStart"/>
            <w:r w:rsidRPr="00F205A8">
              <w:rPr>
                <w:rFonts w:ascii="Calibri Light" w:eastAsia="Calibri" w:hAnsi="Calibri Light" w:cs="Times New Roman"/>
                <w:sz w:val="18"/>
                <w:szCs w:val="18"/>
              </w:rPr>
              <w:t>access</w:t>
            </w:r>
            <w:proofErr w:type="gramEnd"/>
            <w:r w:rsidRPr="00F205A8">
              <w:rPr>
                <w:rFonts w:ascii="Calibri Light" w:eastAsia="Calibri" w:hAnsi="Calibri Light" w:cs="Times New Roman"/>
                <w:sz w:val="18"/>
                <w:szCs w:val="18"/>
              </w:rPr>
              <w:t xml:space="preserve"> and consultation. </w:t>
            </w:r>
          </w:p>
        </w:tc>
        <w:tc>
          <w:tcPr>
            <w:tcW w:w="2694" w:type="dxa"/>
            <w:shd w:val="clear" w:color="auto" w:fill="BBF6FF"/>
          </w:tcPr>
          <w:p w14:paraId="78CDC84E" w14:textId="77777777" w:rsidR="00F205A8" w:rsidRPr="00F205A8" w:rsidRDefault="00F205A8" w:rsidP="004515AF">
            <w:pPr>
              <w:numPr>
                <w:ilvl w:val="0"/>
                <w:numId w:val="29"/>
              </w:numPr>
              <w:spacing w:before="40" w:after="40"/>
              <w:ind w:left="463"/>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098A43B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document was intended for AHRC staff, while a little dated, it contains useful information and tips about engagement with Aboriginal and Torres Strait Islander peoples and communities.</w:t>
            </w:r>
          </w:p>
          <w:p w14:paraId="18545BD6" w14:textId="77777777" w:rsidR="00F205A8" w:rsidRPr="00F205A8" w:rsidRDefault="00F205A8" w:rsidP="00F205A8">
            <w:pPr>
              <w:spacing w:before="40" w:after="40"/>
              <w:rPr>
                <w:rFonts w:ascii="Calibri Light" w:eastAsia="Calibri" w:hAnsi="Calibri Light" w:cs="Times New Roman"/>
                <w:sz w:val="18"/>
                <w:szCs w:val="18"/>
              </w:rPr>
            </w:pPr>
          </w:p>
        </w:tc>
      </w:tr>
      <w:tr w:rsidR="00F205A8" w:rsidRPr="00F205A8" w14:paraId="60D6CE90" w14:textId="77777777" w:rsidTr="00F205A8">
        <w:tc>
          <w:tcPr>
            <w:tcW w:w="1371" w:type="dxa"/>
          </w:tcPr>
          <w:p w14:paraId="663217D1"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AIHW and AIFS</w:t>
            </w:r>
          </w:p>
        </w:tc>
        <w:tc>
          <w:tcPr>
            <w:tcW w:w="3210" w:type="dxa"/>
          </w:tcPr>
          <w:p w14:paraId="2AC88D0F"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Engaging with Indigenous Australia – Exploring the conditions for effective relationships with Aboriginal and Torres Strait Islander communities</w:t>
            </w:r>
          </w:p>
        </w:tc>
        <w:tc>
          <w:tcPr>
            <w:tcW w:w="837" w:type="dxa"/>
          </w:tcPr>
          <w:p w14:paraId="6AD8540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2013a</w:t>
            </w:r>
          </w:p>
        </w:tc>
        <w:tc>
          <w:tcPr>
            <w:tcW w:w="5917" w:type="dxa"/>
          </w:tcPr>
          <w:p w14:paraId="081BCF9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paper provides an overview of the research-based evidence on how engagement can be developed and maintained. It examines what research indicates are the conditions that enable governments, non-government organisations and the private sector to engage effectively with Indigenous communities, as well as what research says about how conditions for effective engagement between governments and Indigenous communities can be enhanced. The major focus is on research around government engagement at the regional level.</w:t>
            </w:r>
          </w:p>
          <w:p w14:paraId="2DF74E8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(Issues paper no. 5 produced for Closing the Gap Clearinghouse)</w:t>
            </w:r>
          </w:p>
        </w:tc>
        <w:tc>
          <w:tcPr>
            <w:tcW w:w="2694" w:type="dxa"/>
            <w:shd w:val="clear" w:color="auto" w:fill="CFFF7D"/>
          </w:tcPr>
          <w:p w14:paraId="038CBB95" w14:textId="77777777" w:rsidR="00F205A8" w:rsidRPr="00F205A8" w:rsidRDefault="00F205A8" w:rsidP="004515AF">
            <w:pPr>
              <w:numPr>
                <w:ilvl w:val="0"/>
                <w:numId w:val="61"/>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4905067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is a very informative paper about Engagement with Aboriginal and Torres Strait Islander peoples in a wider public policy </w:t>
            </w:r>
            <w:proofErr w:type="gramStart"/>
            <w:r w:rsidRPr="00F205A8">
              <w:rPr>
                <w:rFonts w:ascii="Calibri Light" w:eastAsia="Calibri" w:hAnsi="Calibri Light" w:cs="Times New Roman"/>
                <w:sz w:val="18"/>
                <w:szCs w:val="18"/>
              </w:rPr>
              <w:t>settings</w:t>
            </w:r>
            <w:proofErr w:type="gramEnd"/>
            <w:r w:rsidRPr="00F205A8">
              <w:rPr>
                <w:rFonts w:ascii="Calibri Light" w:eastAsia="Calibri" w:hAnsi="Calibri Light" w:cs="Times New Roman"/>
                <w:sz w:val="18"/>
                <w:szCs w:val="18"/>
              </w:rPr>
              <w:t>.  A valuable source of information and analysis of the issues.</w:t>
            </w:r>
          </w:p>
        </w:tc>
      </w:tr>
      <w:tr w:rsidR="00F205A8" w:rsidRPr="00F205A8" w14:paraId="09E51B26" w14:textId="77777777" w:rsidTr="00F205A8">
        <w:tc>
          <w:tcPr>
            <w:tcW w:w="1371" w:type="dxa"/>
          </w:tcPr>
          <w:p w14:paraId="2BBF4C65"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AIHW and AIFS</w:t>
            </w:r>
          </w:p>
        </w:tc>
        <w:tc>
          <w:tcPr>
            <w:tcW w:w="3210" w:type="dxa"/>
          </w:tcPr>
          <w:p w14:paraId="64E28F9D"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Engagement with Indigenous communities in key sectors</w:t>
            </w:r>
          </w:p>
        </w:tc>
        <w:tc>
          <w:tcPr>
            <w:tcW w:w="837" w:type="dxa"/>
          </w:tcPr>
          <w:p w14:paraId="62AC5A7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2013b</w:t>
            </w:r>
          </w:p>
        </w:tc>
        <w:tc>
          <w:tcPr>
            <w:tcW w:w="5917" w:type="dxa"/>
          </w:tcPr>
          <w:p w14:paraId="09177EA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Genuine engagement with Indigenous people is a key aspect in overcoming Indigenous disadvantage. This resource sheet examines the research evidence on what works - and what </w:t>
            </w:r>
            <w:proofErr w:type="gramStart"/>
            <w:r w:rsidRPr="00F205A8">
              <w:rPr>
                <w:rFonts w:ascii="Calibri Light" w:eastAsia="Calibri" w:hAnsi="Calibri Light" w:cs="Times New Roman"/>
                <w:sz w:val="18"/>
                <w:szCs w:val="18"/>
              </w:rPr>
              <w:t>doesn't</w:t>
            </w:r>
            <w:proofErr w:type="gramEnd"/>
            <w:r w:rsidRPr="00F205A8">
              <w:rPr>
                <w:rFonts w:ascii="Calibri Light" w:eastAsia="Calibri" w:hAnsi="Calibri Light" w:cs="Times New Roman"/>
                <w:sz w:val="18"/>
                <w:szCs w:val="18"/>
              </w:rPr>
              <w:t xml:space="preserve"> - in engaging Aboriginal and Torres Strait Islander communities with services and policies in Australia. It draws on the literature from three sectors: early childhood services; environmental and natural resource management (NRM) activities; and health programs. This resource sheet complements Issues paper No. 5 'Engaging with Indigenous Australia - exploring the conditions for effective relationships with Aboriginal and Torres Strait Islander communities', which outlines evidence of Indigenous engagement more generally, in Australia and overseas.</w:t>
            </w:r>
          </w:p>
          <w:p w14:paraId="65632E2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(Resource sheet no. 23 produced for Closing the Gap Clearinghouse)</w:t>
            </w:r>
          </w:p>
        </w:tc>
        <w:tc>
          <w:tcPr>
            <w:tcW w:w="2694" w:type="dxa"/>
            <w:shd w:val="clear" w:color="auto" w:fill="CFFF7D"/>
          </w:tcPr>
          <w:p w14:paraId="28ED70D2" w14:textId="77777777" w:rsidR="00F205A8" w:rsidRPr="00F205A8" w:rsidRDefault="00F205A8" w:rsidP="004515AF">
            <w:pPr>
              <w:numPr>
                <w:ilvl w:val="0"/>
                <w:numId w:val="51"/>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380DF10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is a short summary paper with case studies of what works and what does not work in relation to engagement with Aboriginal and Torres Strait Islander peoples, including NRM.</w:t>
            </w:r>
          </w:p>
        </w:tc>
      </w:tr>
      <w:tr w:rsidR="00F205A8" w:rsidRPr="00F205A8" w14:paraId="0A624947" w14:textId="77777777" w:rsidTr="00F205A8">
        <w:tc>
          <w:tcPr>
            <w:tcW w:w="1371" w:type="dxa"/>
          </w:tcPr>
          <w:p w14:paraId="354F46B7"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DoE</w:t>
            </w:r>
          </w:p>
        </w:tc>
        <w:tc>
          <w:tcPr>
            <w:tcW w:w="3210" w:type="dxa"/>
          </w:tcPr>
          <w:p w14:paraId="3D58A004"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 xml:space="preserve">Principles of Engagement with Indigenous Peoples </w:t>
            </w:r>
          </w:p>
        </w:tc>
        <w:tc>
          <w:tcPr>
            <w:tcW w:w="837" w:type="dxa"/>
          </w:tcPr>
          <w:p w14:paraId="0BFF828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2015</w:t>
            </w:r>
          </w:p>
        </w:tc>
        <w:tc>
          <w:tcPr>
            <w:tcW w:w="5917" w:type="dxa"/>
          </w:tcPr>
          <w:p w14:paraId="643E92E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Facts sheet setting out the 5 Pillars: Building trust; Respectful interactions; Upholding rights; Mutual understanding; Enduring partnerships.</w:t>
            </w:r>
          </w:p>
        </w:tc>
        <w:tc>
          <w:tcPr>
            <w:tcW w:w="2694" w:type="dxa"/>
            <w:shd w:val="clear" w:color="auto" w:fill="CFFF7D"/>
          </w:tcPr>
          <w:p w14:paraId="4F95EA40" w14:textId="77777777" w:rsidR="00F205A8" w:rsidRPr="00F205A8" w:rsidRDefault="00F205A8" w:rsidP="004515AF">
            <w:pPr>
              <w:numPr>
                <w:ilvl w:val="0"/>
                <w:numId w:val="2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454886A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Factsheet was issued by DoE in 2015 and explains the Five </w:t>
            </w:r>
            <w:r w:rsidRPr="00F205A8">
              <w:rPr>
                <w:rFonts w:ascii="Calibri Light" w:eastAsia="Calibri" w:hAnsi="Calibri Light" w:cs="Times New Roman"/>
                <w:sz w:val="18"/>
                <w:szCs w:val="18"/>
              </w:rPr>
              <w:lastRenderedPageBreak/>
              <w:t xml:space="preserve">Pillars approach to Indigenous Engagement. </w:t>
            </w:r>
          </w:p>
        </w:tc>
      </w:tr>
      <w:tr w:rsidR="00F205A8" w:rsidRPr="00F205A8" w14:paraId="408EE9E5" w14:textId="77777777" w:rsidTr="00F205A8">
        <w:tc>
          <w:tcPr>
            <w:tcW w:w="1371" w:type="dxa"/>
          </w:tcPr>
          <w:p w14:paraId="77A1DA64"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DoE</w:t>
            </w:r>
          </w:p>
        </w:tc>
        <w:tc>
          <w:tcPr>
            <w:tcW w:w="3210" w:type="dxa"/>
          </w:tcPr>
          <w:p w14:paraId="174437F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i/>
                <w:iCs/>
                <w:sz w:val="18"/>
                <w:szCs w:val="18"/>
              </w:rPr>
              <w:t>Engage Early. Guidance for proponents on best practice for environmental assessments under the EPBC Act</w:t>
            </w:r>
          </w:p>
        </w:tc>
        <w:tc>
          <w:tcPr>
            <w:tcW w:w="837" w:type="dxa"/>
          </w:tcPr>
          <w:p w14:paraId="2F2418D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2016</w:t>
            </w:r>
          </w:p>
        </w:tc>
        <w:tc>
          <w:tcPr>
            <w:tcW w:w="5917" w:type="dxa"/>
          </w:tcPr>
          <w:p w14:paraId="16DA7BC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Guidance for proponents on best practice Indigenous Engagement for environmental assessments under the EPBC Act. </w:t>
            </w:r>
          </w:p>
          <w:p w14:paraId="56CA47B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Includes information about UN DRIP, </w:t>
            </w:r>
            <w:proofErr w:type="gramStart"/>
            <w:r w:rsidRPr="00F205A8">
              <w:rPr>
                <w:rFonts w:ascii="Calibri Light" w:eastAsia="Calibri" w:hAnsi="Calibri Light" w:cs="Times New Roman"/>
                <w:sz w:val="18"/>
                <w:szCs w:val="18"/>
              </w:rPr>
              <w:t>When</w:t>
            </w:r>
            <w:proofErr w:type="gramEnd"/>
            <w:r w:rsidRPr="00F205A8">
              <w:rPr>
                <w:rFonts w:ascii="Calibri Light" w:eastAsia="Calibri" w:hAnsi="Calibri Light" w:cs="Times New Roman"/>
                <w:sz w:val="18"/>
                <w:szCs w:val="18"/>
              </w:rPr>
              <w:t xml:space="preserve"> to consult; Land rights and native title; ILUAs; Environmental offsets; Engaging with Indigenous peoples effectively; Identifying relevant Indigenous communities; Early engagement, Appropriate timeframes; Cultural awareness; Building relationships; Dealing with disputes. Appendix on the operation of the EPBC Act.  Appendix with a hypothetical example of Best Practice. </w:t>
            </w:r>
          </w:p>
        </w:tc>
        <w:tc>
          <w:tcPr>
            <w:tcW w:w="2694" w:type="dxa"/>
            <w:shd w:val="clear" w:color="auto" w:fill="BBF6FF"/>
          </w:tcPr>
          <w:p w14:paraId="292D546D" w14:textId="77777777" w:rsidR="00F205A8" w:rsidRPr="00F205A8" w:rsidRDefault="00F205A8" w:rsidP="004515AF">
            <w:pPr>
              <w:numPr>
                <w:ilvl w:val="0"/>
                <w:numId w:val="2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4B0CAE7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document is applicable for actions under the EPBC Act, but also useful information about Engagement.</w:t>
            </w:r>
          </w:p>
        </w:tc>
      </w:tr>
      <w:tr w:rsidR="00F205A8" w:rsidRPr="00F205A8" w14:paraId="5901BAFC" w14:textId="77777777" w:rsidTr="00F205A8">
        <w:tc>
          <w:tcPr>
            <w:tcW w:w="1371" w:type="dxa"/>
          </w:tcPr>
          <w:p w14:paraId="45AFD307"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DEE</w:t>
            </w:r>
          </w:p>
        </w:tc>
        <w:tc>
          <w:tcPr>
            <w:tcW w:w="3210" w:type="dxa"/>
          </w:tcPr>
          <w:p w14:paraId="053F8F69"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Partnering with Indigenous organisations for a sustainable environment. Guidance for non-Indigenous organisations seeking to build effective and respectful partnerships with Indigenous organisations and communities</w:t>
            </w:r>
          </w:p>
        </w:tc>
        <w:tc>
          <w:tcPr>
            <w:tcW w:w="837" w:type="dxa"/>
          </w:tcPr>
          <w:p w14:paraId="726D56C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2019</w:t>
            </w:r>
          </w:p>
        </w:tc>
        <w:tc>
          <w:tcPr>
            <w:tcW w:w="5917" w:type="dxa"/>
          </w:tcPr>
          <w:p w14:paraId="67A713D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Guidance for non-Indigenous organisations seeking to build effective and respectful partnerships with Indigenous organisations and communities. </w:t>
            </w:r>
          </w:p>
          <w:p w14:paraId="0FB203F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Intended audience, Cultural competency, Upholding rights, Principles for developing partnerships; Considerations for each stage of the partnership from scoping and building, </w:t>
            </w:r>
            <w:proofErr w:type="gramStart"/>
            <w:r w:rsidRPr="00F205A8">
              <w:rPr>
                <w:rFonts w:ascii="Calibri Light" w:eastAsia="Calibri" w:hAnsi="Calibri Light" w:cs="Times New Roman"/>
                <w:sz w:val="18"/>
                <w:szCs w:val="18"/>
              </w:rPr>
              <w:t>managing</w:t>
            </w:r>
            <w:proofErr w:type="gramEnd"/>
            <w:r w:rsidRPr="00F205A8">
              <w:rPr>
                <w:rFonts w:ascii="Calibri Light" w:eastAsia="Calibri" w:hAnsi="Calibri Light" w:cs="Times New Roman"/>
                <w:sz w:val="18"/>
                <w:szCs w:val="18"/>
              </w:rPr>
              <w:t xml:space="preserve"> and maintaining, and reviewing and revising a partnership, and sustaining the outcomes of a partnership</w:t>
            </w:r>
          </w:p>
        </w:tc>
        <w:tc>
          <w:tcPr>
            <w:tcW w:w="2694" w:type="dxa"/>
            <w:shd w:val="clear" w:color="auto" w:fill="CFFF7D"/>
          </w:tcPr>
          <w:p w14:paraId="3B4FE0AB" w14:textId="77777777" w:rsidR="00F205A8" w:rsidRPr="00F205A8" w:rsidRDefault="00F205A8" w:rsidP="004515AF">
            <w:pPr>
              <w:numPr>
                <w:ilvl w:val="0"/>
                <w:numId w:val="30"/>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 xml:space="preserve">Highly Applicable </w:t>
            </w:r>
          </w:p>
          <w:p w14:paraId="026ADF3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document sets out the Department’s expectations about Partnering with Indigenous organisations and is Highly Applicable to NESP Hubs. </w:t>
            </w:r>
          </w:p>
        </w:tc>
      </w:tr>
      <w:tr w:rsidR="00F205A8" w:rsidRPr="00F205A8" w14:paraId="27B47A43" w14:textId="77777777" w:rsidTr="00F205A8">
        <w:tc>
          <w:tcPr>
            <w:tcW w:w="1371" w:type="dxa"/>
          </w:tcPr>
          <w:p w14:paraId="326F415F"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PM&amp;C</w:t>
            </w:r>
          </w:p>
        </w:tc>
        <w:tc>
          <w:tcPr>
            <w:tcW w:w="3210" w:type="dxa"/>
          </w:tcPr>
          <w:p w14:paraId="712BB299"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Communicating with Aboriginal and Torres Strait Islander Audiences</w:t>
            </w:r>
          </w:p>
        </w:tc>
        <w:tc>
          <w:tcPr>
            <w:tcW w:w="837" w:type="dxa"/>
          </w:tcPr>
          <w:p w14:paraId="346F96A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2017</w:t>
            </w:r>
          </w:p>
        </w:tc>
        <w:tc>
          <w:tcPr>
            <w:tcW w:w="5917" w:type="dxa"/>
          </w:tcPr>
          <w:p w14:paraId="37F3ADA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Contains general advice about communicating with Aboriginal and Torres Strait Islander audiences, including communicating face-to-face, in print, online, by television or radio, and through images. </w:t>
            </w:r>
            <w:proofErr w:type="gramStart"/>
            <w:r w:rsidRPr="00F205A8">
              <w:rPr>
                <w:rFonts w:ascii="Calibri Light" w:eastAsia="Calibri" w:hAnsi="Calibri Light" w:cs="Times New Roman"/>
                <w:sz w:val="18"/>
                <w:szCs w:val="18"/>
              </w:rPr>
              <w:t>Also</w:t>
            </w:r>
            <w:proofErr w:type="gramEnd"/>
            <w:r w:rsidRPr="00F205A8">
              <w:rPr>
                <w:rFonts w:ascii="Calibri Light" w:eastAsia="Calibri" w:hAnsi="Calibri Light" w:cs="Times New Roman"/>
                <w:sz w:val="18"/>
                <w:szCs w:val="18"/>
              </w:rPr>
              <w:t xml:space="preserve"> definitions and accepted terminology, recommended terminology and further reading.</w:t>
            </w:r>
          </w:p>
        </w:tc>
        <w:tc>
          <w:tcPr>
            <w:tcW w:w="2694" w:type="dxa"/>
            <w:shd w:val="clear" w:color="auto" w:fill="BBF6FF"/>
          </w:tcPr>
          <w:p w14:paraId="1A58EA55" w14:textId="77777777" w:rsidR="00F205A8" w:rsidRPr="00F205A8" w:rsidRDefault="00F205A8" w:rsidP="004515AF">
            <w:pPr>
              <w:numPr>
                <w:ilvl w:val="0"/>
                <w:numId w:val="30"/>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6022877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document sets out PM&amp;C’s guidance about communicating with Aboriginal and Torres Strait Islander peoples and communities.  Useful information, but more about one-way communication.</w:t>
            </w:r>
          </w:p>
        </w:tc>
      </w:tr>
      <w:tr w:rsidR="00F205A8" w:rsidRPr="00F205A8" w14:paraId="034BA482" w14:textId="77777777" w:rsidTr="00F205A8">
        <w:tc>
          <w:tcPr>
            <w:tcW w:w="1371" w:type="dxa"/>
          </w:tcPr>
          <w:p w14:paraId="51C32A7D"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TSRA</w:t>
            </w:r>
          </w:p>
        </w:tc>
        <w:tc>
          <w:tcPr>
            <w:tcW w:w="3210" w:type="dxa"/>
          </w:tcPr>
          <w:p w14:paraId="4741E88F"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Guidelines for ethical and effective communication for researchers working in Torres Strait</w:t>
            </w:r>
          </w:p>
        </w:tc>
        <w:tc>
          <w:tcPr>
            <w:tcW w:w="837" w:type="dxa"/>
          </w:tcPr>
          <w:p w14:paraId="4683860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2006</w:t>
            </w:r>
          </w:p>
        </w:tc>
        <w:tc>
          <w:tcPr>
            <w:tcW w:w="5917" w:type="dxa"/>
          </w:tcPr>
          <w:p w14:paraId="3EBA5AD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CRC Torres Strait funded and undertook this research task to develop protocols and guidelines for researchers working in Torres Strait as well as culturally appropriate and effective methods of consultation, </w:t>
            </w:r>
            <w:proofErr w:type="gramStart"/>
            <w:r w:rsidRPr="00F205A8">
              <w:rPr>
                <w:rFonts w:ascii="Calibri Light" w:eastAsia="Calibri" w:hAnsi="Calibri Light" w:cs="Times New Roman"/>
                <w:sz w:val="18"/>
                <w:szCs w:val="18"/>
              </w:rPr>
              <w:t>negotiation</w:t>
            </w:r>
            <w:proofErr w:type="gramEnd"/>
            <w:r w:rsidRPr="00F205A8">
              <w:rPr>
                <w:rFonts w:ascii="Calibri Light" w:eastAsia="Calibri" w:hAnsi="Calibri Light" w:cs="Times New Roman"/>
                <w:sz w:val="18"/>
                <w:szCs w:val="18"/>
              </w:rPr>
              <w:t xml:space="preserve"> and communication. The research task involved: </w:t>
            </w:r>
          </w:p>
          <w:p w14:paraId="0E3CCEB1" w14:textId="77777777" w:rsidR="00F205A8" w:rsidRPr="00F205A8" w:rsidRDefault="00F205A8" w:rsidP="004515AF">
            <w:pPr>
              <w:numPr>
                <w:ilvl w:val="0"/>
                <w:numId w:val="32"/>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Reviewing existing protocols, communication methods related to research involving Indigenous people and extension plans for current and future Torres Strait research. </w:t>
            </w:r>
          </w:p>
          <w:p w14:paraId="4DD2202F" w14:textId="77777777" w:rsidR="00F205A8" w:rsidRPr="00F205A8" w:rsidRDefault="00F205A8" w:rsidP="004515AF">
            <w:pPr>
              <w:numPr>
                <w:ilvl w:val="0"/>
                <w:numId w:val="32"/>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Discussing research protocols and communications in Torres Strait with researchers, Islanders, </w:t>
            </w:r>
            <w:proofErr w:type="gramStart"/>
            <w:r w:rsidRPr="00F205A8">
              <w:rPr>
                <w:rFonts w:ascii="Calibri Light" w:eastAsia="Calibri" w:hAnsi="Calibri Light" w:cs="Times New Roman"/>
                <w:sz w:val="18"/>
                <w:szCs w:val="18"/>
              </w:rPr>
              <w:t>managers</w:t>
            </w:r>
            <w:proofErr w:type="gramEnd"/>
            <w:r w:rsidRPr="00F205A8">
              <w:rPr>
                <w:rFonts w:ascii="Calibri Light" w:eastAsia="Calibri" w:hAnsi="Calibri Light" w:cs="Times New Roman"/>
                <w:sz w:val="18"/>
                <w:szCs w:val="18"/>
              </w:rPr>
              <w:t xml:space="preserve"> and government workers. </w:t>
            </w:r>
          </w:p>
          <w:p w14:paraId="11299AA5" w14:textId="77777777" w:rsidR="00F205A8" w:rsidRPr="00F205A8" w:rsidRDefault="00F205A8" w:rsidP="004515AF">
            <w:pPr>
              <w:numPr>
                <w:ilvl w:val="0"/>
                <w:numId w:val="32"/>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Observing researchers communicating with Torres Strait Islanders. </w:t>
            </w:r>
          </w:p>
          <w:p w14:paraId="041E712E" w14:textId="77777777" w:rsidR="00F205A8" w:rsidRPr="00F205A8" w:rsidRDefault="00F205A8" w:rsidP="004515AF">
            <w:pPr>
              <w:numPr>
                <w:ilvl w:val="0"/>
                <w:numId w:val="32"/>
              </w:numPr>
              <w:spacing w:before="40" w:after="40"/>
              <w:ind w:left="420"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lastRenderedPageBreak/>
              <w:t xml:space="preserve">Conducting a workshop to discuss research results with researchers, Islanders, </w:t>
            </w:r>
            <w:proofErr w:type="gramStart"/>
            <w:r w:rsidRPr="00F205A8">
              <w:rPr>
                <w:rFonts w:ascii="Calibri Light" w:eastAsia="Calibri" w:hAnsi="Calibri Light" w:cs="Times New Roman"/>
                <w:sz w:val="18"/>
                <w:szCs w:val="18"/>
              </w:rPr>
              <w:t>managers</w:t>
            </w:r>
            <w:proofErr w:type="gramEnd"/>
            <w:r w:rsidRPr="00F205A8">
              <w:rPr>
                <w:rFonts w:ascii="Calibri Light" w:eastAsia="Calibri" w:hAnsi="Calibri Light" w:cs="Times New Roman"/>
                <w:sz w:val="18"/>
                <w:szCs w:val="18"/>
              </w:rPr>
              <w:t xml:space="preserve"> and government workers. </w:t>
            </w:r>
          </w:p>
          <w:p w14:paraId="1EE89EE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Guidelines provide researchers and other people working with Torres Strait Islanders with guiding principles for ethical conduct as well as practical communication activities to aid them in their endeavours. Including Methods, Protocols and Guidelines, Communication Toolbox, Evaluating communication activities, and information about Traditional Knowledge and intellectual property rights.</w:t>
            </w:r>
          </w:p>
        </w:tc>
        <w:tc>
          <w:tcPr>
            <w:tcW w:w="2694" w:type="dxa"/>
            <w:shd w:val="clear" w:color="auto" w:fill="CFFF7D"/>
          </w:tcPr>
          <w:p w14:paraId="5D247EF9" w14:textId="77777777" w:rsidR="00F205A8" w:rsidRPr="00F205A8" w:rsidRDefault="00F205A8" w:rsidP="004515AF">
            <w:pPr>
              <w:numPr>
                <w:ilvl w:val="0"/>
                <w:numId w:val="31"/>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Highly Applicable</w:t>
            </w:r>
          </w:p>
          <w:p w14:paraId="5C27F0B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document provides guidance for researchers working in the Torres Strait, and is highly applicable to NESP Hubs.</w:t>
            </w:r>
          </w:p>
        </w:tc>
      </w:tr>
      <w:tr w:rsidR="00F205A8" w:rsidRPr="00F205A8" w14:paraId="06595F9C" w14:textId="77777777" w:rsidTr="00F205A8">
        <w:tc>
          <w:tcPr>
            <w:tcW w:w="1371" w:type="dxa"/>
          </w:tcPr>
          <w:p w14:paraId="07F2CFE5"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TSRA</w:t>
            </w:r>
          </w:p>
        </w:tc>
        <w:tc>
          <w:tcPr>
            <w:tcW w:w="3210" w:type="dxa"/>
          </w:tcPr>
          <w:p w14:paraId="091E2E4F"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TSRA Cultural Protocols Guide for TSRA</w:t>
            </w:r>
            <w:r w:rsidRPr="00F205A8">
              <w:rPr>
                <w:rFonts w:ascii="Calibri Light" w:eastAsia="Calibri" w:hAnsi="Calibri Light" w:cs="Times New Roman"/>
                <w:b/>
                <w:bCs/>
                <w:i/>
                <w:iCs/>
                <w:sz w:val="18"/>
                <w:szCs w:val="18"/>
              </w:rPr>
              <w:t xml:space="preserve"> </w:t>
            </w:r>
            <w:r w:rsidRPr="00F205A8">
              <w:rPr>
                <w:rFonts w:ascii="Calibri Light" w:eastAsia="Calibri" w:hAnsi="Calibri Light" w:cs="Times New Roman"/>
                <w:i/>
                <w:iCs/>
                <w:sz w:val="18"/>
                <w:szCs w:val="18"/>
              </w:rPr>
              <w:t>Staff</w:t>
            </w:r>
          </w:p>
        </w:tc>
        <w:tc>
          <w:tcPr>
            <w:tcW w:w="837" w:type="dxa"/>
          </w:tcPr>
          <w:p w14:paraId="65E333F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2011</w:t>
            </w:r>
          </w:p>
        </w:tc>
        <w:tc>
          <w:tcPr>
            <w:tcW w:w="5917" w:type="dxa"/>
          </w:tcPr>
          <w:p w14:paraId="584CE91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Includes: Cultural protocols; Examples of areas of engagement and relevant bodies; Communication; Community visits; Community engagement; Research in a community; Working in a community; Staying in a community; Recommended reading. Attachments:</w:t>
            </w:r>
            <w:r w:rsidRPr="00F205A8">
              <w:rPr>
                <w:rFonts w:ascii="Calibri Light" w:eastAsia="Calibri" w:hAnsi="Calibri Light" w:cs="Times New Roman"/>
                <w:b/>
                <w:bCs/>
                <w:sz w:val="18"/>
                <w:szCs w:val="18"/>
              </w:rPr>
              <w:t xml:space="preserve"> </w:t>
            </w:r>
            <w:r w:rsidRPr="00F205A8">
              <w:rPr>
                <w:rFonts w:ascii="Calibri Light" w:eastAsia="Calibri" w:hAnsi="Calibri Light" w:cs="Times New Roman"/>
                <w:sz w:val="18"/>
                <w:szCs w:val="18"/>
              </w:rPr>
              <w:t xml:space="preserve"> Issues affecting inter-cultural communication; Torres Strait Communities; Torres Strait Prescribed Bodies Corporate.</w:t>
            </w:r>
          </w:p>
        </w:tc>
        <w:tc>
          <w:tcPr>
            <w:tcW w:w="2694" w:type="dxa"/>
            <w:shd w:val="clear" w:color="auto" w:fill="CFFF7D"/>
          </w:tcPr>
          <w:p w14:paraId="1997EFCE" w14:textId="77777777" w:rsidR="00F205A8" w:rsidRPr="00F205A8" w:rsidRDefault="00F205A8" w:rsidP="004515AF">
            <w:pPr>
              <w:numPr>
                <w:ilvl w:val="0"/>
                <w:numId w:val="33"/>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74D7656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document complements the previous document and is a valuable resource for NESP Hubs working with Torres Strait Islander peoples.</w:t>
            </w:r>
          </w:p>
        </w:tc>
      </w:tr>
      <w:tr w:rsidR="00F205A8" w:rsidRPr="00F205A8" w14:paraId="31C6BB1B" w14:textId="77777777" w:rsidTr="00F205A8">
        <w:tc>
          <w:tcPr>
            <w:tcW w:w="1371" w:type="dxa"/>
          </w:tcPr>
          <w:p w14:paraId="2DB592A7"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WTMA</w:t>
            </w:r>
          </w:p>
        </w:tc>
        <w:tc>
          <w:tcPr>
            <w:tcW w:w="3210" w:type="dxa"/>
          </w:tcPr>
          <w:p w14:paraId="29C7E63D"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Scientific Research Protocol between Rainforest Aboriginal people, the Wet Tropics Management Authority and the State of Queensland for Permits to take, use, keep or interfere with Natural Resources in the Wet Tropics World Heritage Area</w:t>
            </w:r>
          </w:p>
        </w:tc>
        <w:tc>
          <w:tcPr>
            <w:tcW w:w="837" w:type="dxa"/>
          </w:tcPr>
          <w:p w14:paraId="74D8764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2018</w:t>
            </w:r>
          </w:p>
        </w:tc>
        <w:tc>
          <w:tcPr>
            <w:tcW w:w="5917" w:type="dxa"/>
          </w:tcPr>
          <w:p w14:paraId="2F3E132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Scientific Research Permitting Protocol reflects the commitment of Rainforest Aboriginal people and the Australian and Queensland Governments to the Wet Tropics of Queensland World Heritage Area Regional Agreement (2005) and the involvement of Rainforest Aboriginal people in the management of the Wet Tropics World Heritage Area (WTWHA).  The Protocol was endorsed by WTMA Board in 2018.</w:t>
            </w:r>
          </w:p>
          <w:p w14:paraId="7B72849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Includes: Aim; Definitions; Background; Right People for Right Country; The Protocol.</w:t>
            </w:r>
          </w:p>
          <w:p w14:paraId="73551CC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Note: Rainforest Aboriginal people are encouraged to report to the QPWS any instances of noncompliance with permit conditions. In the event of a dispute, parties should refer to the dispute resolution (clause 3.5) in the Regional Agreement.</w:t>
            </w:r>
          </w:p>
        </w:tc>
        <w:tc>
          <w:tcPr>
            <w:tcW w:w="2694" w:type="dxa"/>
            <w:shd w:val="clear" w:color="auto" w:fill="FF89AF"/>
          </w:tcPr>
          <w:p w14:paraId="233EA1D7" w14:textId="77777777" w:rsidR="00F205A8" w:rsidRPr="00F205A8" w:rsidRDefault="00F205A8" w:rsidP="004515AF">
            <w:pPr>
              <w:numPr>
                <w:ilvl w:val="0"/>
                <w:numId w:val="34"/>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34D385F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scientific research protocol will facilitate management of natural resources and biocultural collaborative exchange between traditional landowners and researchers who are performing low impact research in the Wet Tropics World Heritage Area.</w:t>
            </w:r>
          </w:p>
        </w:tc>
      </w:tr>
    </w:tbl>
    <w:p w14:paraId="3004D001" w14:textId="77777777" w:rsidR="00F205A8" w:rsidRPr="00F205A8" w:rsidRDefault="00F205A8" w:rsidP="00F205A8">
      <w:pPr>
        <w:keepNext/>
        <w:numPr>
          <w:ilvl w:val="2"/>
          <w:numId w:val="0"/>
        </w:numPr>
        <w:spacing w:before="240" w:after="120"/>
        <w:outlineLvl w:val="2"/>
        <w:rPr>
          <w:rFonts w:ascii="Calibri Light" w:eastAsia="Times New Roman" w:hAnsi="Calibri Light" w:cs="Times New Roman"/>
          <w:b/>
          <w:color w:val="76B900"/>
          <w:sz w:val="26"/>
          <w:szCs w:val="24"/>
        </w:rPr>
      </w:pPr>
      <w:r w:rsidRPr="00F205A8">
        <w:rPr>
          <w:rFonts w:ascii="Calibri Light" w:eastAsia="Times New Roman" w:hAnsi="Calibri Light" w:cs="Times New Roman"/>
          <w:b/>
          <w:color w:val="76B900"/>
          <w:sz w:val="26"/>
          <w:szCs w:val="24"/>
        </w:rPr>
        <w:lastRenderedPageBreak/>
        <w:t>Aboriginal and Torres Strait Islander Organisations Indigenous Engagement Resources</w:t>
      </w:r>
    </w:p>
    <w:tbl>
      <w:tblPr>
        <w:tblStyle w:val="TableGrid"/>
        <w:tblW w:w="140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364"/>
        <w:gridCol w:w="3235"/>
        <w:gridCol w:w="925"/>
        <w:gridCol w:w="5825"/>
        <w:gridCol w:w="2680"/>
      </w:tblGrid>
      <w:tr w:rsidR="00F205A8" w:rsidRPr="00F205A8" w14:paraId="3C4A22E1" w14:textId="77777777" w:rsidTr="00F205A8">
        <w:trPr>
          <w:tblHeader/>
        </w:trPr>
        <w:tc>
          <w:tcPr>
            <w:tcW w:w="1364" w:type="dxa"/>
            <w:shd w:val="clear" w:color="auto" w:fill="E7FFBE"/>
          </w:tcPr>
          <w:p w14:paraId="43AC7DFF"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Aboriginal or Torres Strait Islander Organisations</w:t>
            </w:r>
          </w:p>
        </w:tc>
        <w:tc>
          <w:tcPr>
            <w:tcW w:w="3235" w:type="dxa"/>
            <w:shd w:val="clear" w:color="auto" w:fill="E7FFBE"/>
          </w:tcPr>
          <w:p w14:paraId="4B6A6BFD"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Title</w:t>
            </w:r>
          </w:p>
        </w:tc>
        <w:tc>
          <w:tcPr>
            <w:tcW w:w="925" w:type="dxa"/>
            <w:shd w:val="clear" w:color="auto" w:fill="E7FFBE"/>
          </w:tcPr>
          <w:p w14:paraId="4CBDA645"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Date</w:t>
            </w:r>
          </w:p>
        </w:tc>
        <w:tc>
          <w:tcPr>
            <w:tcW w:w="5825" w:type="dxa"/>
            <w:shd w:val="clear" w:color="auto" w:fill="E7FFBE"/>
          </w:tcPr>
          <w:p w14:paraId="22A08B58"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Content</w:t>
            </w:r>
          </w:p>
        </w:tc>
        <w:tc>
          <w:tcPr>
            <w:tcW w:w="2680" w:type="dxa"/>
            <w:shd w:val="clear" w:color="auto" w:fill="E7FFBE"/>
          </w:tcPr>
          <w:p w14:paraId="040E867D"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Applicability to NESP Research</w:t>
            </w:r>
          </w:p>
        </w:tc>
      </w:tr>
      <w:tr w:rsidR="00F205A8" w:rsidRPr="00F205A8" w14:paraId="60D8D11F" w14:textId="77777777" w:rsidTr="00F205A8">
        <w:tc>
          <w:tcPr>
            <w:tcW w:w="1364" w:type="dxa"/>
          </w:tcPr>
          <w:p w14:paraId="0328F7CB"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APY Lands</w:t>
            </w:r>
          </w:p>
        </w:tc>
        <w:tc>
          <w:tcPr>
            <w:tcW w:w="3235" w:type="dxa"/>
          </w:tcPr>
          <w:p w14:paraId="55B6E95B"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Anangu Pitjantjatjara Yankunytjatjara Lands Permit Application</w:t>
            </w:r>
          </w:p>
        </w:tc>
        <w:tc>
          <w:tcPr>
            <w:tcW w:w="925" w:type="dxa"/>
          </w:tcPr>
          <w:p w14:paraId="6523344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undated</w:t>
            </w:r>
          </w:p>
        </w:tc>
        <w:tc>
          <w:tcPr>
            <w:tcW w:w="5825" w:type="dxa"/>
          </w:tcPr>
          <w:p w14:paraId="12989D8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At the time of this research, the APY Lands closed their office and removed their web pages relating to research policies due to COVID-19 restrictions in SA.</w:t>
            </w:r>
          </w:p>
        </w:tc>
        <w:tc>
          <w:tcPr>
            <w:tcW w:w="2680" w:type="dxa"/>
            <w:shd w:val="clear" w:color="auto" w:fill="FF89AF"/>
          </w:tcPr>
          <w:p w14:paraId="03E0C7F9" w14:textId="77777777" w:rsidR="00F205A8" w:rsidRPr="00F205A8" w:rsidRDefault="00F205A8" w:rsidP="004515AF">
            <w:pPr>
              <w:numPr>
                <w:ilvl w:val="0"/>
                <w:numId w:val="42"/>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6164533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When undertaking research on APY Lands, a permit must be obtained.</w:t>
            </w:r>
          </w:p>
        </w:tc>
      </w:tr>
      <w:tr w:rsidR="00F205A8" w:rsidRPr="00F205A8" w14:paraId="5DD8511F" w14:textId="77777777" w:rsidTr="00F205A8">
        <w:tc>
          <w:tcPr>
            <w:tcW w:w="1364" w:type="dxa"/>
          </w:tcPr>
          <w:p w14:paraId="78DB8D4A"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CLC</w:t>
            </w:r>
          </w:p>
        </w:tc>
        <w:tc>
          <w:tcPr>
            <w:tcW w:w="3235" w:type="dxa"/>
          </w:tcPr>
          <w:p w14:paraId="19C859D4"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Special Purpose Permits</w:t>
            </w:r>
          </w:p>
        </w:tc>
        <w:tc>
          <w:tcPr>
            <w:tcW w:w="925" w:type="dxa"/>
          </w:tcPr>
          <w:p w14:paraId="362ADCE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2020</w:t>
            </w:r>
          </w:p>
        </w:tc>
        <w:tc>
          <w:tcPr>
            <w:tcW w:w="5825" w:type="dxa"/>
          </w:tcPr>
          <w:p w14:paraId="256A51C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Due to health risks for community members any non-resident travel to remote communities in Central Australia should be reconsidered other than required travel for health, </w:t>
            </w:r>
            <w:proofErr w:type="gramStart"/>
            <w:r w:rsidRPr="00F205A8">
              <w:rPr>
                <w:rFonts w:ascii="Calibri Light" w:eastAsia="Calibri" w:hAnsi="Calibri Light" w:cs="Times New Roman"/>
                <w:sz w:val="18"/>
                <w:szCs w:val="18"/>
              </w:rPr>
              <w:t>supply</w:t>
            </w:r>
            <w:proofErr w:type="gramEnd"/>
            <w:r w:rsidRPr="00F205A8">
              <w:rPr>
                <w:rFonts w:ascii="Calibri Light" w:eastAsia="Calibri" w:hAnsi="Calibri Light" w:cs="Times New Roman"/>
                <w:sz w:val="18"/>
                <w:szCs w:val="18"/>
              </w:rPr>
              <w:t xml:space="preserve"> and essential services personnel. Non-essential travel to or through remote communities in Central Australia is not recommended at this time due to the CV19 transmission risk. Any issued permits are invalid if permittee has travelled to any of the countries listed in the Australian Government travel advisories within last 14 days. This includes research permit holders.</w:t>
            </w:r>
          </w:p>
          <w:p w14:paraId="7AD1204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However, details relating to Special Purpose Permits was still available on the CLC website at the time of this research </w:t>
            </w:r>
            <w:proofErr w:type="gramStart"/>
            <w:r w:rsidRPr="00F205A8">
              <w:rPr>
                <w:rFonts w:ascii="Calibri Light" w:eastAsia="Calibri" w:hAnsi="Calibri Light" w:cs="Times New Roman"/>
                <w:sz w:val="18"/>
                <w:szCs w:val="18"/>
              </w:rPr>
              <w:t>The</w:t>
            </w:r>
            <w:proofErr w:type="gramEnd"/>
            <w:r w:rsidRPr="00F205A8">
              <w:rPr>
                <w:rFonts w:ascii="Calibri Light" w:eastAsia="Calibri" w:hAnsi="Calibri Light" w:cs="Times New Roman"/>
                <w:sz w:val="18"/>
                <w:szCs w:val="18"/>
              </w:rPr>
              <w:t xml:space="preserve"> application must address the following matters: Informed consent, the involvement of Aboriginal people, benefits for Aboriginal people, respect for Cultural and Intellectual Property Rights, Ethics approval, Methodology and Professional credentials. </w:t>
            </w:r>
          </w:p>
        </w:tc>
        <w:tc>
          <w:tcPr>
            <w:tcW w:w="2680" w:type="dxa"/>
            <w:shd w:val="clear" w:color="auto" w:fill="FF89AF"/>
          </w:tcPr>
          <w:p w14:paraId="43D038D5" w14:textId="77777777" w:rsidR="00F205A8" w:rsidRPr="00F205A8" w:rsidRDefault="00F205A8" w:rsidP="004515AF">
            <w:pPr>
              <w:numPr>
                <w:ilvl w:val="0"/>
                <w:numId w:val="43"/>
              </w:numPr>
              <w:spacing w:before="40" w:after="40"/>
              <w:ind w:left="605" w:hanging="24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 xml:space="preserve">Must Conform </w:t>
            </w:r>
          </w:p>
          <w:p w14:paraId="262112B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When undertaking research on Aboriginal lands in Central Australia, a permit must be obtained.</w:t>
            </w:r>
          </w:p>
        </w:tc>
      </w:tr>
      <w:tr w:rsidR="00F205A8" w:rsidRPr="00F205A8" w14:paraId="1A8106B1" w14:textId="77777777" w:rsidTr="00F205A8">
        <w:tc>
          <w:tcPr>
            <w:tcW w:w="1364" w:type="dxa"/>
          </w:tcPr>
          <w:p w14:paraId="4EACED26"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CLC</w:t>
            </w:r>
          </w:p>
        </w:tc>
        <w:tc>
          <w:tcPr>
            <w:tcW w:w="3235" w:type="dxa"/>
          </w:tcPr>
          <w:p w14:paraId="5B12B14E"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Undertaking projects and research in Central Australia. CLC protocols and the development of protocols for projects and research in the CLC region</w:t>
            </w:r>
          </w:p>
        </w:tc>
        <w:tc>
          <w:tcPr>
            <w:tcW w:w="925" w:type="dxa"/>
          </w:tcPr>
          <w:p w14:paraId="7728E9C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2005</w:t>
            </w:r>
          </w:p>
        </w:tc>
        <w:tc>
          <w:tcPr>
            <w:tcW w:w="5825" w:type="dxa"/>
          </w:tcPr>
          <w:p w14:paraId="779C8AF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These Protocols have been prepared to ensure that projects and research undertaken in central Australia respect Aboriginal rights, </w:t>
            </w:r>
            <w:proofErr w:type="gramStart"/>
            <w:r w:rsidRPr="00F205A8">
              <w:rPr>
                <w:rFonts w:ascii="Calibri Light" w:eastAsia="Calibri" w:hAnsi="Calibri Light" w:cs="Times New Roman"/>
                <w:sz w:val="18"/>
                <w:szCs w:val="18"/>
              </w:rPr>
              <w:t>culture</w:t>
            </w:r>
            <w:proofErr w:type="gramEnd"/>
            <w:r w:rsidRPr="00F205A8">
              <w:rPr>
                <w:rFonts w:ascii="Calibri Light" w:eastAsia="Calibri" w:hAnsi="Calibri Light" w:cs="Times New Roman"/>
                <w:sz w:val="18"/>
                <w:szCs w:val="18"/>
              </w:rPr>
              <w:t xml:space="preserve"> and intellectual property, whether or not on Aboriginal land.</w:t>
            </w:r>
          </w:p>
          <w:p w14:paraId="4B8B4D3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first section of this book contains protocols to be followed for various projects. The protocols aim to achieve respect for Aboriginal rights, </w:t>
            </w:r>
            <w:proofErr w:type="gramStart"/>
            <w:r w:rsidRPr="00F205A8">
              <w:rPr>
                <w:rFonts w:ascii="Calibri Light" w:eastAsia="Calibri" w:hAnsi="Calibri Light" w:cs="Times New Roman"/>
                <w:sz w:val="18"/>
                <w:szCs w:val="18"/>
              </w:rPr>
              <w:t>culture</w:t>
            </w:r>
            <w:proofErr w:type="gramEnd"/>
            <w:r w:rsidRPr="00F205A8">
              <w:rPr>
                <w:rFonts w:ascii="Calibri Light" w:eastAsia="Calibri" w:hAnsi="Calibri Light" w:cs="Times New Roman"/>
                <w:sz w:val="18"/>
                <w:szCs w:val="18"/>
              </w:rPr>
              <w:t xml:space="preserve"> and intellectual property by:</w:t>
            </w:r>
          </w:p>
          <w:p w14:paraId="3A1F0995"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checking sufficient information is provided to Aboriginal people about </w:t>
            </w:r>
            <w:proofErr w:type="gramStart"/>
            <w:r w:rsidRPr="00F205A8">
              <w:rPr>
                <w:rFonts w:ascii="Calibri Light" w:eastAsia="Calibri" w:hAnsi="Calibri Light" w:cs="Times New Roman"/>
                <w:sz w:val="18"/>
                <w:szCs w:val="18"/>
              </w:rPr>
              <w:t>projects;</w:t>
            </w:r>
            <w:proofErr w:type="gramEnd"/>
          </w:p>
          <w:p w14:paraId="53BF6C99"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ensuring that Aboriginal people are consulted about projects on their </w:t>
            </w:r>
            <w:proofErr w:type="gramStart"/>
            <w:r w:rsidRPr="00F205A8">
              <w:rPr>
                <w:rFonts w:ascii="Calibri Light" w:eastAsia="Calibri" w:hAnsi="Calibri Light" w:cs="Times New Roman"/>
                <w:sz w:val="18"/>
                <w:szCs w:val="18"/>
              </w:rPr>
              <w:t>land;</w:t>
            </w:r>
            <w:proofErr w:type="gramEnd"/>
          </w:p>
          <w:p w14:paraId="71B610C1"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enabling Aboriginal people to be involved in projects as far as is </w:t>
            </w:r>
            <w:proofErr w:type="gramStart"/>
            <w:r w:rsidRPr="00F205A8">
              <w:rPr>
                <w:rFonts w:ascii="Calibri Light" w:eastAsia="Calibri" w:hAnsi="Calibri Light" w:cs="Times New Roman"/>
                <w:sz w:val="18"/>
                <w:szCs w:val="18"/>
              </w:rPr>
              <w:t>practical;</w:t>
            </w:r>
            <w:proofErr w:type="gramEnd"/>
          </w:p>
          <w:p w14:paraId="70ADC0E2"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providing for agreements to protect cultural and intellectual property </w:t>
            </w:r>
            <w:proofErr w:type="gramStart"/>
            <w:r w:rsidRPr="00F205A8">
              <w:rPr>
                <w:rFonts w:ascii="Calibri Light" w:eastAsia="Calibri" w:hAnsi="Calibri Light" w:cs="Times New Roman"/>
                <w:sz w:val="18"/>
                <w:szCs w:val="18"/>
              </w:rPr>
              <w:t>rights;</w:t>
            </w:r>
            <w:proofErr w:type="gramEnd"/>
          </w:p>
          <w:p w14:paraId="54CD9935"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lastRenderedPageBreak/>
              <w:t>ensuring that project applicants obtain a permit for work on Aboriginal land.</w:t>
            </w:r>
          </w:p>
          <w:p w14:paraId="6E7B70E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second section contains the report to the Desert Knowledge Cooperative Research Centre about the development of the protocols. This section may be of interest to researchers and others who wish to learn more about how the protocols came about.</w:t>
            </w:r>
          </w:p>
          <w:p w14:paraId="10A62D6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Protocols are mainly aimed at:</w:t>
            </w:r>
          </w:p>
          <w:p w14:paraId="52295F60"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Communities in the Central Land Council region to assist them to deal with projects in their area, and</w:t>
            </w:r>
          </w:p>
          <w:p w14:paraId="183CC93C"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Institutions which conduct research in the CLC region to inform them about protocol requirements.</w:t>
            </w:r>
          </w:p>
          <w:p w14:paraId="6F00B0BA" w14:textId="77777777" w:rsidR="00F205A8" w:rsidRPr="00F205A8" w:rsidRDefault="00F205A8" w:rsidP="004515AF">
            <w:pPr>
              <w:numPr>
                <w:ilvl w:val="0"/>
                <w:numId w:val="13"/>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(prepared and published by DKCRC. Report No. 8.)</w:t>
            </w:r>
          </w:p>
        </w:tc>
        <w:tc>
          <w:tcPr>
            <w:tcW w:w="2680" w:type="dxa"/>
            <w:shd w:val="clear" w:color="auto" w:fill="CFFF7D"/>
          </w:tcPr>
          <w:p w14:paraId="0888B6AD" w14:textId="77777777" w:rsidR="00F205A8" w:rsidRPr="00F205A8" w:rsidRDefault="00F205A8" w:rsidP="004515AF">
            <w:pPr>
              <w:numPr>
                <w:ilvl w:val="0"/>
                <w:numId w:val="43"/>
              </w:numPr>
              <w:spacing w:before="40" w:after="40"/>
              <w:ind w:left="601" w:hanging="357"/>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Highly Applicable</w:t>
            </w:r>
          </w:p>
          <w:p w14:paraId="7FD4BBE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purpose of this book is to ensure that projects and research undertaken in central Australia respect Aboriginal rights, </w:t>
            </w:r>
            <w:proofErr w:type="gramStart"/>
            <w:r w:rsidRPr="00F205A8">
              <w:rPr>
                <w:rFonts w:ascii="Calibri Light" w:eastAsia="Calibri" w:hAnsi="Calibri Light" w:cs="Times New Roman"/>
                <w:sz w:val="18"/>
                <w:szCs w:val="18"/>
              </w:rPr>
              <w:t>culture</w:t>
            </w:r>
            <w:proofErr w:type="gramEnd"/>
            <w:r w:rsidRPr="00F205A8">
              <w:rPr>
                <w:rFonts w:ascii="Calibri Light" w:eastAsia="Calibri" w:hAnsi="Calibri Light" w:cs="Times New Roman"/>
                <w:sz w:val="18"/>
                <w:szCs w:val="18"/>
              </w:rPr>
              <w:t xml:space="preserve"> and intellectual property, whether or not on Aboriginal land.</w:t>
            </w:r>
          </w:p>
          <w:p w14:paraId="1F3A4BF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NESP Hubs should check with CLC about current protocols and policies.</w:t>
            </w:r>
          </w:p>
        </w:tc>
      </w:tr>
      <w:tr w:rsidR="00F205A8" w:rsidRPr="00F205A8" w14:paraId="67D7F2CB" w14:textId="77777777" w:rsidTr="00F205A8">
        <w:tc>
          <w:tcPr>
            <w:tcW w:w="1364" w:type="dxa"/>
          </w:tcPr>
          <w:p w14:paraId="62EA8479"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KLC</w:t>
            </w:r>
          </w:p>
        </w:tc>
        <w:tc>
          <w:tcPr>
            <w:tcW w:w="3235" w:type="dxa"/>
          </w:tcPr>
          <w:p w14:paraId="59E8FD6F"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Intellectual Property and Traditional</w:t>
            </w:r>
          </w:p>
          <w:p w14:paraId="5A4F5F3E"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Knowledge Policy</w:t>
            </w:r>
          </w:p>
        </w:tc>
        <w:tc>
          <w:tcPr>
            <w:tcW w:w="925" w:type="dxa"/>
          </w:tcPr>
          <w:p w14:paraId="3205B82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2011</w:t>
            </w:r>
          </w:p>
        </w:tc>
        <w:tc>
          <w:tcPr>
            <w:tcW w:w="5825" w:type="dxa"/>
          </w:tcPr>
          <w:p w14:paraId="20764F7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Over </w:t>
            </w:r>
            <w:proofErr w:type="gramStart"/>
            <w:r w:rsidRPr="00F205A8">
              <w:rPr>
                <w:rFonts w:ascii="Calibri Light" w:eastAsia="Calibri" w:hAnsi="Calibri Light" w:cs="Times New Roman"/>
                <w:sz w:val="18"/>
                <w:szCs w:val="18"/>
              </w:rPr>
              <w:t>a number of</w:t>
            </w:r>
            <w:proofErr w:type="gramEnd"/>
            <w:r w:rsidRPr="00F205A8">
              <w:rPr>
                <w:rFonts w:ascii="Calibri Light" w:eastAsia="Calibri" w:hAnsi="Calibri Light" w:cs="Times New Roman"/>
                <w:sz w:val="18"/>
                <w:szCs w:val="18"/>
              </w:rPr>
              <w:t xml:space="preserve"> years, Kimberley Aboriginal People have become concerned about the use of their Aboriginal Cultural and Intellectual Property in research. This use has been without proper acknowledgement of the contributions of Traditional Owners, and without their prior informed consent. In many cases, Aboriginal Cultural and Intellectual Property has been used inappropriately and in demeaning ways. In response to these concerns, and the developing international recognition of traditional knowledge rights, the KLC has developed this IP and TK Policy.</w:t>
            </w:r>
          </w:p>
          <w:p w14:paraId="75D4456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IP and TK Policy is intended to cover Aboriginal Cultural and Intellectual Property, Confidential Information, Traditional Knowledge and Traditional Cultural Expression. It should be read in conjunction with the KLC’s Research Protocol which outlines the process for submitting research proposals.</w:t>
            </w:r>
          </w:p>
          <w:p w14:paraId="6B7755D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IP and TK Policy was initiated by the KLC’s Research Ethics and Access Committee (REAC). The REAC assesses proposals for research with Kimberley Aboriginal people on behalf of the Prescribed Body Corporates (PBCs) and Native Title claimants. The REAC meets regularly to discuss and make recommendations on research proposals and consider KLC library access requests.</w:t>
            </w:r>
          </w:p>
        </w:tc>
        <w:tc>
          <w:tcPr>
            <w:tcW w:w="2680" w:type="dxa"/>
            <w:shd w:val="clear" w:color="auto" w:fill="FF89AF"/>
          </w:tcPr>
          <w:p w14:paraId="5C24CF47" w14:textId="77777777" w:rsidR="00F205A8" w:rsidRPr="00F205A8" w:rsidRDefault="00F205A8" w:rsidP="004515AF">
            <w:pPr>
              <w:numPr>
                <w:ilvl w:val="0"/>
                <w:numId w:val="45"/>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Must Conform</w:t>
            </w:r>
          </w:p>
          <w:p w14:paraId="0B30BD3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KLC’s IP and TK Policy complements the KLC’s Research Protocol and is intended to provide a layer of protection for the misuse of IP and TK.  The KLC’s REAC considers all research applications and their conformity with the IP and TK Policy.  There is also a Research Questionnaire that must be completed as part of any research application to undertake research in the Kimberley Region. </w:t>
            </w:r>
          </w:p>
        </w:tc>
      </w:tr>
      <w:tr w:rsidR="00F205A8" w:rsidRPr="00F205A8" w14:paraId="1347A8A0" w14:textId="77777777" w:rsidTr="00F205A8">
        <w:tc>
          <w:tcPr>
            <w:tcW w:w="1364" w:type="dxa"/>
          </w:tcPr>
          <w:p w14:paraId="628A53B3"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KLC</w:t>
            </w:r>
          </w:p>
        </w:tc>
        <w:tc>
          <w:tcPr>
            <w:tcW w:w="3235" w:type="dxa"/>
          </w:tcPr>
          <w:p w14:paraId="6FB9E0D4"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 xml:space="preserve">Kimberley Land Council Research Protocol </w:t>
            </w:r>
          </w:p>
        </w:tc>
        <w:tc>
          <w:tcPr>
            <w:tcW w:w="925" w:type="dxa"/>
          </w:tcPr>
          <w:p w14:paraId="48F306F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2011</w:t>
            </w:r>
          </w:p>
        </w:tc>
        <w:tc>
          <w:tcPr>
            <w:tcW w:w="5825" w:type="dxa"/>
          </w:tcPr>
          <w:p w14:paraId="2E5E5B5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protocol sets out the purpose, the requirement for free, </w:t>
            </w:r>
            <w:proofErr w:type="gramStart"/>
            <w:r w:rsidRPr="00F205A8">
              <w:rPr>
                <w:rFonts w:ascii="Calibri Light" w:eastAsia="Calibri" w:hAnsi="Calibri Light" w:cs="Times New Roman"/>
                <w:sz w:val="18"/>
                <w:szCs w:val="18"/>
              </w:rPr>
              <w:t>prior</w:t>
            </w:r>
            <w:proofErr w:type="gramEnd"/>
            <w:r w:rsidRPr="00F205A8">
              <w:rPr>
                <w:rFonts w:ascii="Calibri Light" w:eastAsia="Calibri" w:hAnsi="Calibri Light" w:cs="Times New Roman"/>
                <w:sz w:val="18"/>
                <w:szCs w:val="18"/>
              </w:rPr>
              <w:t xml:space="preserve"> and informed consent of the relevant Aboriginal people, Participation by Kimberley Aboriginal people, Benefits and Risks for Aboriginal people, Aboriginal Cultural and Intellectual Property Rights, Ethics approval by KLC’s </w:t>
            </w:r>
            <w:r w:rsidRPr="00F205A8">
              <w:rPr>
                <w:rFonts w:ascii="Calibri Light" w:eastAsia="Calibri" w:hAnsi="Calibri Light" w:cs="Times New Roman"/>
                <w:sz w:val="18"/>
                <w:szCs w:val="18"/>
              </w:rPr>
              <w:lastRenderedPageBreak/>
              <w:t xml:space="preserve">Research Ethics and Access Committee, Methodology, Access and storage of information, Attribution and Professional standards. </w:t>
            </w:r>
          </w:p>
        </w:tc>
        <w:tc>
          <w:tcPr>
            <w:tcW w:w="2680" w:type="dxa"/>
            <w:shd w:val="clear" w:color="auto" w:fill="FF89AF"/>
          </w:tcPr>
          <w:p w14:paraId="74E2E1E2" w14:textId="77777777" w:rsidR="00F205A8" w:rsidRPr="00F205A8" w:rsidRDefault="00F205A8" w:rsidP="004515AF">
            <w:pPr>
              <w:numPr>
                <w:ilvl w:val="0"/>
                <w:numId w:val="44"/>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3F008DA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KLC has a policy that all research in the Kimberley Region </w:t>
            </w:r>
            <w:r w:rsidRPr="00F205A8">
              <w:rPr>
                <w:rFonts w:ascii="Calibri Light" w:eastAsia="Calibri" w:hAnsi="Calibri Light" w:cs="Times New Roman"/>
                <w:sz w:val="18"/>
                <w:szCs w:val="18"/>
              </w:rPr>
              <w:lastRenderedPageBreak/>
              <w:t>must be in accordance with the KLC’s Protocol.</w:t>
            </w:r>
          </w:p>
        </w:tc>
      </w:tr>
      <w:tr w:rsidR="00F205A8" w:rsidRPr="00F205A8" w14:paraId="0D3C5478" w14:textId="77777777" w:rsidTr="00F205A8">
        <w:tc>
          <w:tcPr>
            <w:tcW w:w="1364" w:type="dxa"/>
          </w:tcPr>
          <w:p w14:paraId="3F1CAAE3"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Kimberley Saltwater Country</w:t>
            </w:r>
          </w:p>
          <w:p w14:paraId="49D4991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sz w:val="18"/>
                <w:szCs w:val="18"/>
              </w:rPr>
              <w:t>(WAMSI)</w:t>
            </w:r>
          </w:p>
        </w:tc>
        <w:tc>
          <w:tcPr>
            <w:tcW w:w="3235" w:type="dxa"/>
          </w:tcPr>
          <w:p w14:paraId="7C02AE6B"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Collaborative Science on Kimberley Saltwater Country - A Guide for Researchers</w:t>
            </w:r>
          </w:p>
        </w:tc>
        <w:tc>
          <w:tcPr>
            <w:tcW w:w="925" w:type="dxa"/>
          </w:tcPr>
          <w:p w14:paraId="0DEA4A9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2017</w:t>
            </w:r>
          </w:p>
        </w:tc>
        <w:tc>
          <w:tcPr>
            <w:tcW w:w="5825" w:type="dxa"/>
          </w:tcPr>
          <w:p w14:paraId="703D39B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Kimberley Indigenous Saltwater Science Project (KISSP) was a collaboration funded by the Western Australian Marine Science Institution (WAMSI) as part of their Kimberley Marine Research Program (KMRP). The KISSP was developed to improve the way natural and cultural resource management and research, involving Traditional Owners and the science community, is planned, </w:t>
            </w:r>
            <w:proofErr w:type="gramStart"/>
            <w:r w:rsidRPr="00F205A8">
              <w:rPr>
                <w:rFonts w:ascii="Calibri Light" w:eastAsia="Calibri" w:hAnsi="Calibri Light" w:cs="Times New Roman"/>
                <w:sz w:val="18"/>
                <w:szCs w:val="18"/>
              </w:rPr>
              <w:t>assessed</w:t>
            </w:r>
            <w:proofErr w:type="gramEnd"/>
            <w:r w:rsidRPr="00F205A8">
              <w:rPr>
                <w:rFonts w:ascii="Calibri Light" w:eastAsia="Calibri" w:hAnsi="Calibri Light" w:cs="Times New Roman"/>
                <w:sz w:val="18"/>
                <w:szCs w:val="18"/>
              </w:rPr>
              <w:t xml:space="preserve"> and undertaken on Kimberley Saltwater Country. Saltwater encompasses the traditional lands of saltwater peoples and includes the coastline, islands, and the seabed and marine environment (Lincoln et al. 2017). The KISSP was guided by a Working Group comprised of representatives from seven Kimberley saltwater groups (Balanggarra, Wunambal-Gaambera, Dambimangari, Bardi-Jawi, Nyul </w:t>
            </w:r>
            <w:proofErr w:type="spellStart"/>
            <w:r w:rsidRPr="00F205A8">
              <w:rPr>
                <w:rFonts w:ascii="Calibri Light" w:eastAsia="Calibri" w:hAnsi="Calibri Light" w:cs="Times New Roman"/>
                <w:sz w:val="18"/>
                <w:szCs w:val="18"/>
              </w:rPr>
              <w:t>Nyul</w:t>
            </w:r>
            <w:proofErr w:type="spellEnd"/>
            <w:r w:rsidRPr="00F205A8">
              <w:rPr>
                <w:rFonts w:ascii="Calibri Light" w:eastAsia="Calibri" w:hAnsi="Calibri Light" w:cs="Times New Roman"/>
                <w:sz w:val="18"/>
                <w:szCs w:val="18"/>
              </w:rPr>
              <w:t>, Yawuru and Karajarri) and a project team, comprised of the University of Western Australia (UWA), Charles Darwin University (CDU), Kimberley Land Council (KLC) and Mosaic Environmental. The KISSP Working Group determined the project team based on their specific skills and capacity, including their experience working with Traditional Owners in the Kimberley Region.</w:t>
            </w:r>
          </w:p>
          <w:p w14:paraId="77DCACD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w:t>
            </w:r>
            <w:r w:rsidRPr="00F205A8">
              <w:rPr>
                <w:rFonts w:ascii="Calibri Light" w:eastAsia="Calibri" w:hAnsi="Calibri Light" w:cs="Times New Roman"/>
                <w:i/>
                <w:iCs/>
                <w:sz w:val="18"/>
                <w:szCs w:val="18"/>
              </w:rPr>
              <w:t>Collaborative Science on Kimberley Saltwater Country Guide for Researchers</w:t>
            </w:r>
            <w:r w:rsidRPr="00F205A8">
              <w:rPr>
                <w:rFonts w:ascii="Calibri Light" w:eastAsia="Calibri" w:hAnsi="Calibri Light" w:cs="Times New Roman"/>
                <w:sz w:val="18"/>
                <w:szCs w:val="18"/>
              </w:rPr>
              <w:t xml:space="preserve"> is one of </w:t>
            </w:r>
            <w:proofErr w:type="gramStart"/>
            <w:r w:rsidRPr="00F205A8">
              <w:rPr>
                <w:rFonts w:ascii="Calibri Light" w:eastAsia="Calibri" w:hAnsi="Calibri Light" w:cs="Times New Roman"/>
                <w:sz w:val="18"/>
                <w:szCs w:val="18"/>
              </w:rPr>
              <w:t>a number of</w:t>
            </w:r>
            <w:proofErr w:type="gramEnd"/>
            <w:r w:rsidRPr="00F205A8">
              <w:rPr>
                <w:rFonts w:ascii="Calibri Light" w:eastAsia="Calibri" w:hAnsi="Calibri Light" w:cs="Times New Roman"/>
                <w:sz w:val="18"/>
                <w:szCs w:val="18"/>
              </w:rPr>
              <w:t xml:space="preserve"> products from this research. </w:t>
            </w:r>
          </w:p>
          <w:p w14:paraId="67DEF81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Guide steps land and sea researchers through the process of doing research projects with Indigenous Kimberley saltwater people, providing access to an established network of Indigenous land &amp; sea management processionals, deeply knowledgeable </w:t>
            </w:r>
            <w:proofErr w:type="gramStart"/>
            <w:r w:rsidRPr="00F205A8">
              <w:rPr>
                <w:rFonts w:ascii="Calibri Light" w:eastAsia="Calibri" w:hAnsi="Calibri Light" w:cs="Times New Roman"/>
                <w:sz w:val="18"/>
                <w:szCs w:val="18"/>
              </w:rPr>
              <w:t>elders</w:t>
            </w:r>
            <w:proofErr w:type="gramEnd"/>
            <w:r w:rsidRPr="00F205A8">
              <w:rPr>
                <w:rFonts w:ascii="Calibri Light" w:eastAsia="Calibri" w:hAnsi="Calibri Light" w:cs="Times New Roman"/>
                <w:sz w:val="18"/>
                <w:szCs w:val="18"/>
              </w:rPr>
              <w:t xml:space="preserve"> and Indigenous Rangers with research &amp; monitoring experience.  It explains the requirements of researchers planning natural &amp; cultural resource management on Kimberley traditional land and is linked to a new online research proposal form.</w:t>
            </w:r>
          </w:p>
          <w:p w14:paraId="6FE0514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Guidelines support collaborative knowledge production between Indigenous peoples and non-Indigenous partners in Kimberley Saltwater Country. Due to their alignment, the guidelines outlined in this report should be read as a locally tested and refined application of the AIATSIS GERAIS (2011).  The aim of the Guidelines is to facilitate better working relationships between Traditional Owners and Western Scientists and to inform the development and use of collaborative research and monitoring tools.</w:t>
            </w:r>
          </w:p>
          <w:p w14:paraId="0B9C446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lastRenderedPageBreak/>
              <w:t>The document includes Guidelines on the following:</w:t>
            </w:r>
          </w:p>
          <w:p w14:paraId="04F9E5D7" w14:textId="77777777" w:rsidR="00F205A8" w:rsidRPr="00F205A8" w:rsidRDefault="00F205A8" w:rsidP="004515AF">
            <w:pPr>
              <w:numPr>
                <w:ilvl w:val="0"/>
                <w:numId w:val="11"/>
              </w:numPr>
              <w:spacing w:before="40" w:after="40"/>
              <w:ind w:left="457" w:hanging="284"/>
              <w:rPr>
                <w:rFonts w:ascii="Calibri Light" w:eastAsia="Calibri" w:hAnsi="Calibri Light" w:cs="Times New Roman"/>
                <w:sz w:val="18"/>
                <w:szCs w:val="18"/>
              </w:rPr>
            </w:pPr>
            <w:r w:rsidRPr="00F205A8">
              <w:rPr>
                <w:rFonts w:ascii="Calibri Light" w:eastAsia="Calibri" w:hAnsi="Calibri Light" w:cs="Times New Roman"/>
                <w:b/>
                <w:bCs/>
                <w:sz w:val="18"/>
                <w:szCs w:val="18"/>
              </w:rPr>
              <w:t>Setting up the project</w:t>
            </w:r>
            <w:r w:rsidRPr="00F205A8">
              <w:rPr>
                <w:rFonts w:ascii="Calibri Light" w:eastAsia="Calibri" w:hAnsi="Calibri Light" w:cs="Times New Roman"/>
                <w:sz w:val="18"/>
                <w:szCs w:val="18"/>
              </w:rPr>
              <w:t>, includes: Build relationships; Empower Indigenous institutions; Ensure Two-Way Free Prior Informed Consent; Build and maintain two-way communication; Start with knowledge system equity.</w:t>
            </w:r>
          </w:p>
          <w:p w14:paraId="01F30D3A" w14:textId="77777777" w:rsidR="00F205A8" w:rsidRPr="00F205A8" w:rsidRDefault="00F205A8" w:rsidP="004515AF">
            <w:pPr>
              <w:numPr>
                <w:ilvl w:val="0"/>
                <w:numId w:val="11"/>
              </w:numPr>
              <w:spacing w:before="40" w:after="40"/>
              <w:ind w:left="457" w:hanging="284"/>
              <w:rPr>
                <w:rFonts w:ascii="Calibri Light" w:eastAsia="Calibri" w:hAnsi="Calibri Light" w:cs="Times New Roman"/>
                <w:sz w:val="18"/>
                <w:szCs w:val="18"/>
              </w:rPr>
            </w:pPr>
            <w:proofErr w:type="gramStart"/>
            <w:r w:rsidRPr="00F205A8">
              <w:rPr>
                <w:rFonts w:ascii="Calibri Light" w:eastAsia="Calibri" w:hAnsi="Calibri Light" w:cs="Times New Roman"/>
                <w:b/>
                <w:bCs/>
                <w:sz w:val="18"/>
                <w:szCs w:val="18"/>
              </w:rPr>
              <w:t>Working on Country</w:t>
            </w:r>
            <w:r w:rsidRPr="00F205A8">
              <w:rPr>
                <w:rFonts w:ascii="Calibri Light" w:eastAsia="Calibri" w:hAnsi="Calibri Light" w:cs="Times New Roman"/>
                <w:sz w:val="18"/>
                <w:szCs w:val="18"/>
              </w:rPr>
              <w:t>,</w:t>
            </w:r>
            <w:proofErr w:type="gramEnd"/>
            <w:r w:rsidRPr="00F205A8">
              <w:rPr>
                <w:rFonts w:ascii="Calibri Light" w:eastAsia="Calibri" w:hAnsi="Calibri Light" w:cs="Times New Roman"/>
                <w:sz w:val="18"/>
                <w:szCs w:val="18"/>
              </w:rPr>
              <w:t xml:space="preserve"> includes: Recognise Traditional Owner authority on Country; Follow protocols for entering, being on, and leaving Country; Include all knowledge practitioners; Include young people; Use local languages; Build balanced teams; Deliver training both ways; Stick to the plan!</w:t>
            </w:r>
          </w:p>
          <w:p w14:paraId="644F0C50" w14:textId="77777777" w:rsidR="00F205A8" w:rsidRPr="00F205A8" w:rsidRDefault="00F205A8" w:rsidP="004515AF">
            <w:pPr>
              <w:numPr>
                <w:ilvl w:val="0"/>
                <w:numId w:val="11"/>
              </w:numPr>
              <w:spacing w:before="40" w:after="40"/>
              <w:ind w:left="457" w:hanging="284"/>
              <w:rPr>
                <w:rFonts w:ascii="Calibri Light" w:eastAsia="Calibri" w:hAnsi="Calibri Light" w:cs="Times New Roman"/>
                <w:sz w:val="18"/>
                <w:szCs w:val="18"/>
              </w:rPr>
            </w:pPr>
            <w:r w:rsidRPr="00F205A8">
              <w:rPr>
                <w:rFonts w:ascii="Calibri Light" w:eastAsia="Calibri" w:hAnsi="Calibri Light" w:cs="Times New Roman"/>
                <w:b/>
                <w:bCs/>
                <w:sz w:val="18"/>
                <w:szCs w:val="18"/>
              </w:rPr>
              <w:t>Making new knowledge</w:t>
            </w:r>
            <w:r w:rsidRPr="00F205A8">
              <w:rPr>
                <w:rFonts w:ascii="Calibri Light" w:eastAsia="Calibri" w:hAnsi="Calibri Light" w:cs="Times New Roman"/>
                <w:sz w:val="18"/>
                <w:szCs w:val="18"/>
              </w:rPr>
              <w:t xml:space="preserve">, includes: Use and store information properly; Interpret results together; Present achievements together; Make outputs accessible to all; Facilitate community feedback; Share benefits equally; </w:t>
            </w:r>
            <w:proofErr w:type="gramStart"/>
            <w:r w:rsidRPr="00F205A8">
              <w:rPr>
                <w:rFonts w:ascii="Calibri Light" w:eastAsia="Calibri" w:hAnsi="Calibri Light" w:cs="Times New Roman"/>
                <w:sz w:val="18"/>
                <w:szCs w:val="18"/>
              </w:rPr>
              <w:t>Plan for the future</w:t>
            </w:r>
            <w:proofErr w:type="gramEnd"/>
            <w:r w:rsidRPr="00F205A8">
              <w:rPr>
                <w:rFonts w:ascii="Calibri Light" w:eastAsia="Calibri" w:hAnsi="Calibri Light" w:cs="Times New Roman"/>
                <w:sz w:val="18"/>
                <w:szCs w:val="18"/>
              </w:rPr>
              <w:t xml:space="preserve"> together.</w:t>
            </w:r>
          </w:p>
          <w:p w14:paraId="4798334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Guide is one of a set of five products developed within the Kimberley Indigenous Saltwater Science Project that can be used by land and sea researchers with an interest in the Kimberley: </w:t>
            </w:r>
          </w:p>
          <w:p w14:paraId="34F40FF2" w14:textId="77777777" w:rsidR="00F205A8" w:rsidRPr="00F205A8" w:rsidRDefault="00F205A8" w:rsidP="004515AF">
            <w:pPr>
              <w:numPr>
                <w:ilvl w:val="0"/>
                <w:numId w:val="10"/>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i/>
                <w:iCs/>
                <w:sz w:val="18"/>
                <w:szCs w:val="18"/>
              </w:rPr>
              <w:t xml:space="preserve">Mobilising Indigenous Knowledge for Collaborative Management of Kimberley Saltwater Country </w:t>
            </w:r>
          </w:p>
          <w:p w14:paraId="12149900" w14:textId="77777777" w:rsidR="00F205A8" w:rsidRPr="00F205A8" w:rsidRDefault="00F205A8" w:rsidP="004515AF">
            <w:pPr>
              <w:numPr>
                <w:ilvl w:val="0"/>
                <w:numId w:val="10"/>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i/>
                <w:iCs/>
                <w:sz w:val="18"/>
                <w:szCs w:val="18"/>
              </w:rPr>
              <w:t xml:space="preserve">Guidelines for Collaborative Knowledge Work in Kimberley Saltwater Country </w:t>
            </w:r>
          </w:p>
          <w:p w14:paraId="3B3E3F8F" w14:textId="77777777" w:rsidR="00F205A8" w:rsidRPr="00F205A8" w:rsidRDefault="00F205A8" w:rsidP="004515AF">
            <w:pPr>
              <w:numPr>
                <w:ilvl w:val="0"/>
                <w:numId w:val="10"/>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i/>
                <w:iCs/>
                <w:sz w:val="18"/>
                <w:szCs w:val="18"/>
              </w:rPr>
              <w:t xml:space="preserve">Collaborative Science on Kimberley Saltwater Country - A Guide for Researchers (this document) </w:t>
            </w:r>
          </w:p>
          <w:p w14:paraId="5E193161" w14:textId="77777777" w:rsidR="00F205A8" w:rsidRPr="00F205A8" w:rsidRDefault="00F205A8" w:rsidP="004515AF">
            <w:pPr>
              <w:numPr>
                <w:ilvl w:val="0"/>
                <w:numId w:val="10"/>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i/>
                <w:iCs/>
                <w:sz w:val="18"/>
                <w:szCs w:val="18"/>
              </w:rPr>
              <w:t xml:space="preserve">Developing a Regional Framework for Saltwater Monitoring in the Kimberley </w:t>
            </w:r>
          </w:p>
          <w:p w14:paraId="07884DAE" w14:textId="77777777" w:rsidR="00F205A8" w:rsidRPr="00F205A8" w:rsidRDefault="00F205A8" w:rsidP="004515AF">
            <w:pPr>
              <w:numPr>
                <w:ilvl w:val="0"/>
                <w:numId w:val="10"/>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i/>
                <w:iCs/>
                <w:sz w:val="18"/>
                <w:szCs w:val="18"/>
              </w:rPr>
              <w:t xml:space="preserve">A toolbox for Saltwater Monitoring in the Kimberley </w:t>
            </w:r>
          </w:p>
          <w:p w14:paraId="1318ADD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Limitations</w:t>
            </w:r>
          </w:p>
          <w:p w14:paraId="34D2736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document should be used only for the purpose specified herein. Information is provided in good faith as a basis for moving forward into a more collaborative research space. No part of it is legally binding on Indigenous Rangers, Traditional </w:t>
            </w:r>
            <w:proofErr w:type="gramStart"/>
            <w:r w:rsidRPr="00F205A8">
              <w:rPr>
                <w:rFonts w:ascii="Calibri Light" w:eastAsia="Calibri" w:hAnsi="Calibri Light" w:cs="Times New Roman"/>
                <w:sz w:val="18"/>
                <w:szCs w:val="18"/>
              </w:rPr>
              <w:t>Owners</w:t>
            </w:r>
            <w:proofErr w:type="gramEnd"/>
            <w:r w:rsidRPr="00F205A8">
              <w:rPr>
                <w:rFonts w:ascii="Calibri Light" w:eastAsia="Calibri" w:hAnsi="Calibri Light" w:cs="Times New Roman"/>
                <w:sz w:val="18"/>
                <w:szCs w:val="18"/>
              </w:rPr>
              <w:t xml:space="preserve"> or their representatives.</w:t>
            </w:r>
          </w:p>
          <w:p w14:paraId="08A18C1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Guide should not be applied to other research types or to research in areas belonging to Indigenous groups not specified herein without the </w:t>
            </w:r>
            <w:r w:rsidRPr="00F205A8">
              <w:rPr>
                <w:rFonts w:ascii="Calibri Light" w:eastAsia="Calibri" w:hAnsi="Calibri Light" w:cs="Times New Roman"/>
                <w:sz w:val="18"/>
                <w:szCs w:val="18"/>
              </w:rPr>
              <w:lastRenderedPageBreak/>
              <w:t>specific direction of the relevant Prescribed Body Corporate for the area of interest.</w:t>
            </w:r>
          </w:p>
          <w:p w14:paraId="3887E9C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Guide includes information about Essential Concepts; Getting Started with 6 stages, a Summary of the work required by Stages; some information on the research partners and their Country in the Kimberley Region, Key </w:t>
            </w:r>
            <w:proofErr w:type="gramStart"/>
            <w:r w:rsidRPr="00F205A8">
              <w:rPr>
                <w:rFonts w:ascii="Calibri Light" w:eastAsia="Calibri" w:hAnsi="Calibri Light" w:cs="Times New Roman"/>
                <w:sz w:val="18"/>
                <w:szCs w:val="18"/>
              </w:rPr>
              <w:t>Terms</w:t>
            </w:r>
            <w:proofErr w:type="gramEnd"/>
            <w:r w:rsidRPr="00F205A8">
              <w:rPr>
                <w:rFonts w:ascii="Calibri Light" w:eastAsia="Calibri" w:hAnsi="Calibri Light" w:cs="Times New Roman"/>
                <w:sz w:val="18"/>
                <w:szCs w:val="18"/>
              </w:rPr>
              <w:t xml:space="preserve"> and the Forms to be completed in order to conduct research in Kimberley Saltwater Country.  </w:t>
            </w:r>
          </w:p>
        </w:tc>
        <w:tc>
          <w:tcPr>
            <w:tcW w:w="2680" w:type="dxa"/>
            <w:shd w:val="clear" w:color="auto" w:fill="FF89AF"/>
          </w:tcPr>
          <w:p w14:paraId="51206390" w14:textId="77777777" w:rsidR="00F205A8" w:rsidRPr="00F205A8" w:rsidRDefault="00F205A8" w:rsidP="004515AF">
            <w:pPr>
              <w:numPr>
                <w:ilvl w:val="0"/>
                <w:numId w:val="46"/>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6298773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is a Must Conform Guide for researchers undertaking research on Kimberley Saltwater Country.  </w:t>
            </w:r>
          </w:p>
          <w:p w14:paraId="0E221BAD" w14:textId="77777777" w:rsidR="00F205A8" w:rsidRPr="00F205A8" w:rsidRDefault="00F205A8" w:rsidP="00F205A8">
            <w:pPr>
              <w:spacing w:before="40" w:after="40"/>
              <w:rPr>
                <w:rFonts w:ascii="Calibri Light" w:eastAsia="Calibri" w:hAnsi="Calibri Light" w:cs="Times New Roman"/>
                <w:sz w:val="18"/>
                <w:szCs w:val="18"/>
              </w:rPr>
            </w:pPr>
          </w:p>
          <w:p w14:paraId="4D8C732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Guide develops a framework that other TO groups could follow as it takes researchers through a process of assessment </w:t>
            </w:r>
            <w:proofErr w:type="gramStart"/>
            <w:r w:rsidRPr="00F205A8">
              <w:rPr>
                <w:rFonts w:ascii="Calibri Light" w:eastAsia="Calibri" w:hAnsi="Calibri Light" w:cs="Times New Roman"/>
                <w:sz w:val="18"/>
                <w:szCs w:val="18"/>
              </w:rPr>
              <w:t>in order to</w:t>
            </w:r>
            <w:proofErr w:type="gramEnd"/>
            <w:r w:rsidRPr="00F205A8">
              <w:rPr>
                <w:rFonts w:ascii="Calibri Light" w:eastAsia="Calibri" w:hAnsi="Calibri Light" w:cs="Times New Roman"/>
                <w:sz w:val="18"/>
                <w:szCs w:val="18"/>
              </w:rPr>
              <w:t xml:space="preserve"> obtain the necessary consent to then proceed with the research. </w:t>
            </w:r>
          </w:p>
          <w:p w14:paraId="202A2E3B" w14:textId="77777777" w:rsidR="00F205A8" w:rsidRPr="00F205A8" w:rsidRDefault="00F205A8" w:rsidP="00F205A8">
            <w:pPr>
              <w:spacing w:before="40" w:after="40"/>
              <w:rPr>
                <w:rFonts w:ascii="Calibri Light" w:eastAsia="Calibri" w:hAnsi="Calibri Light" w:cs="Times New Roman"/>
                <w:sz w:val="18"/>
                <w:szCs w:val="18"/>
              </w:rPr>
            </w:pPr>
          </w:p>
        </w:tc>
      </w:tr>
      <w:tr w:rsidR="00F205A8" w:rsidRPr="00F205A8" w14:paraId="5464B499" w14:textId="77777777" w:rsidTr="00F205A8">
        <w:tc>
          <w:tcPr>
            <w:tcW w:w="1364" w:type="dxa"/>
          </w:tcPr>
          <w:p w14:paraId="5E813A90"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MAC</w:t>
            </w:r>
          </w:p>
        </w:tc>
        <w:tc>
          <w:tcPr>
            <w:tcW w:w="3235" w:type="dxa"/>
          </w:tcPr>
          <w:p w14:paraId="1EB07E48"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Murujuga Research Protocols</w:t>
            </w:r>
          </w:p>
        </w:tc>
        <w:tc>
          <w:tcPr>
            <w:tcW w:w="925" w:type="dxa"/>
          </w:tcPr>
          <w:p w14:paraId="73E94D1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2015</w:t>
            </w:r>
          </w:p>
        </w:tc>
        <w:tc>
          <w:tcPr>
            <w:tcW w:w="5825" w:type="dxa"/>
          </w:tcPr>
          <w:p w14:paraId="583E9F3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Murujuga Aboriginal Corporation (MAC) is the central organization for developing and managing all research within the Murujuga National Park, Burrup Peninsula, and Dampier Archipelago. These guidelines are designed to assist researchers to understand how to conduct research in Murujuga successfully, to be mutually agreeable for both researchers and Traditional Owners. The Guidelines include information about cultural authority, a set of 7 guiding principles and 7 Rules for Working with Murujuga.</w:t>
            </w:r>
          </w:p>
        </w:tc>
        <w:tc>
          <w:tcPr>
            <w:tcW w:w="2680" w:type="dxa"/>
            <w:shd w:val="clear" w:color="auto" w:fill="FF89AF"/>
          </w:tcPr>
          <w:p w14:paraId="756F5F4A" w14:textId="77777777" w:rsidR="00F205A8" w:rsidRPr="00F205A8" w:rsidRDefault="00F205A8" w:rsidP="004515AF">
            <w:pPr>
              <w:numPr>
                <w:ilvl w:val="0"/>
                <w:numId w:val="47"/>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 xml:space="preserve">Must Conform </w:t>
            </w:r>
          </w:p>
          <w:p w14:paraId="4CA7975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Protocol applies if NESP Hubs are undertaking research on Murujuga Country. </w:t>
            </w:r>
          </w:p>
        </w:tc>
      </w:tr>
    </w:tbl>
    <w:p w14:paraId="367137EF" w14:textId="77777777" w:rsidR="00F205A8" w:rsidRPr="00F205A8" w:rsidRDefault="00F205A8" w:rsidP="00F205A8">
      <w:pPr>
        <w:keepNext/>
        <w:numPr>
          <w:ilvl w:val="2"/>
          <w:numId w:val="0"/>
        </w:numPr>
        <w:spacing w:before="240" w:after="120"/>
        <w:outlineLvl w:val="2"/>
        <w:rPr>
          <w:rFonts w:ascii="Calibri Light" w:eastAsia="Times New Roman" w:hAnsi="Calibri Light" w:cs="Times New Roman"/>
          <w:b/>
          <w:color w:val="76B900"/>
          <w:sz w:val="26"/>
          <w:szCs w:val="24"/>
        </w:rPr>
      </w:pPr>
      <w:r w:rsidRPr="00F205A8">
        <w:rPr>
          <w:rFonts w:ascii="Calibri Light" w:eastAsia="Times New Roman" w:hAnsi="Calibri Light" w:cs="Times New Roman"/>
          <w:b/>
          <w:color w:val="76B900"/>
          <w:sz w:val="26"/>
          <w:szCs w:val="24"/>
        </w:rPr>
        <w:t>NESP Hubs Indigenous Engagement Resources</w:t>
      </w:r>
    </w:p>
    <w:tbl>
      <w:tblPr>
        <w:tblStyle w:val="TableGrid"/>
        <w:tblW w:w="140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271"/>
        <w:gridCol w:w="3361"/>
        <w:gridCol w:w="905"/>
        <w:gridCol w:w="5798"/>
        <w:gridCol w:w="2694"/>
      </w:tblGrid>
      <w:tr w:rsidR="00F205A8" w:rsidRPr="00F205A8" w14:paraId="59CD5F96" w14:textId="77777777" w:rsidTr="00F205A8">
        <w:trPr>
          <w:tblHeader/>
        </w:trPr>
        <w:tc>
          <w:tcPr>
            <w:tcW w:w="1271" w:type="dxa"/>
            <w:shd w:val="clear" w:color="auto" w:fill="E7FFBE"/>
          </w:tcPr>
          <w:p w14:paraId="307BAA4F"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NESP Hubs</w:t>
            </w:r>
          </w:p>
        </w:tc>
        <w:tc>
          <w:tcPr>
            <w:tcW w:w="3361" w:type="dxa"/>
            <w:shd w:val="clear" w:color="auto" w:fill="E7FFBE"/>
          </w:tcPr>
          <w:p w14:paraId="1341746A"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Title</w:t>
            </w:r>
          </w:p>
        </w:tc>
        <w:tc>
          <w:tcPr>
            <w:tcW w:w="905" w:type="dxa"/>
            <w:shd w:val="clear" w:color="auto" w:fill="E7FFBE"/>
          </w:tcPr>
          <w:p w14:paraId="511BC692"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Date</w:t>
            </w:r>
          </w:p>
        </w:tc>
        <w:tc>
          <w:tcPr>
            <w:tcW w:w="5798" w:type="dxa"/>
            <w:shd w:val="clear" w:color="auto" w:fill="E7FFBE"/>
          </w:tcPr>
          <w:p w14:paraId="319DB47E"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Content</w:t>
            </w:r>
          </w:p>
        </w:tc>
        <w:tc>
          <w:tcPr>
            <w:tcW w:w="2694" w:type="dxa"/>
            <w:shd w:val="clear" w:color="auto" w:fill="E7FFBE"/>
          </w:tcPr>
          <w:p w14:paraId="0A221D5E" w14:textId="77777777" w:rsidR="00F205A8" w:rsidRPr="00F205A8" w:rsidRDefault="00F205A8" w:rsidP="00F205A8">
            <w:pPr>
              <w:spacing w:before="120" w:after="120"/>
              <w:rPr>
                <w:rFonts w:ascii="Calibri Light" w:eastAsia="Calibri" w:hAnsi="Calibri Light" w:cs="Times New Roman"/>
                <w:b/>
                <w:bCs/>
              </w:rPr>
            </w:pPr>
            <w:r w:rsidRPr="00F205A8">
              <w:rPr>
                <w:rFonts w:ascii="Calibri Light" w:eastAsia="Calibri" w:hAnsi="Calibri Light" w:cs="Times New Roman"/>
                <w:b/>
                <w:bCs/>
              </w:rPr>
              <w:t>Applicability to NESP Research</w:t>
            </w:r>
          </w:p>
        </w:tc>
      </w:tr>
      <w:tr w:rsidR="00F205A8" w:rsidRPr="00F205A8" w14:paraId="3DDF3061" w14:textId="77777777" w:rsidTr="00F205A8">
        <w:tc>
          <w:tcPr>
            <w:tcW w:w="1271" w:type="dxa"/>
          </w:tcPr>
          <w:p w14:paraId="36D8DF6D"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CAUL Hub</w:t>
            </w:r>
          </w:p>
        </w:tc>
        <w:tc>
          <w:tcPr>
            <w:tcW w:w="3361" w:type="dxa"/>
          </w:tcPr>
          <w:p w14:paraId="39001B96"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Three Category Approach Workbook and Workshops</w:t>
            </w:r>
          </w:p>
        </w:tc>
        <w:tc>
          <w:tcPr>
            <w:tcW w:w="905" w:type="dxa"/>
          </w:tcPr>
          <w:p w14:paraId="542F0BC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2019</w:t>
            </w:r>
          </w:p>
        </w:tc>
        <w:tc>
          <w:tcPr>
            <w:tcW w:w="5798" w:type="dxa"/>
          </w:tcPr>
          <w:p w14:paraId="2BE4AE2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Three-Category Approach </w:t>
            </w:r>
            <w:r w:rsidRPr="00F205A8">
              <w:rPr>
                <w:rFonts w:ascii="Calibri Light" w:eastAsia="Calibri" w:hAnsi="Calibri Light" w:cs="Times New Roman"/>
                <w:i/>
                <w:iCs/>
                <w:sz w:val="18"/>
                <w:szCs w:val="18"/>
              </w:rPr>
              <w:t>and Workbook</w:t>
            </w:r>
            <w:r w:rsidRPr="00F205A8">
              <w:rPr>
                <w:rFonts w:ascii="Calibri Light" w:eastAsia="Calibri" w:hAnsi="Calibri Light" w:cs="Times New Roman"/>
                <w:sz w:val="18"/>
                <w:szCs w:val="18"/>
              </w:rPr>
              <w:t xml:space="preserve">, which was developed by Indigenous researchers, </w:t>
            </w:r>
            <w:proofErr w:type="gramStart"/>
            <w:r w:rsidRPr="00F205A8">
              <w:rPr>
                <w:rFonts w:ascii="Calibri Light" w:eastAsia="Calibri" w:hAnsi="Calibri Light" w:cs="Times New Roman"/>
                <w:sz w:val="18"/>
                <w:szCs w:val="18"/>
              </w:rPr>
              <w:t>communicators</w:t>
            </w:r>
            <w:proofErr w:type="gramEnd"/>
            <w:r w:rsidRPr="00F205A8">
              <w:rPr>
                <w:rFonts w:ascii="Calibri Light" w:eastAsia="Calibri" w:hAnsi="Calibri Light" w:cs="Times New Roman"/>
                <w:sz w:val="18"/>
                <w:szCs w:val="18"/>
              </w:rPr>
              <w:t xml:space="preserve"> and designers. It aims to guide non-Indigenous researchers and practitioners in their work, helping support Indigenous-led projects and make space for co-design. The CAUL Hub’s Three-Category Approach Workbook discusses Indigenous engagement in research in three categories: communicate, collaborate and co-design. The Three-Category Approach was incorporated into the hub's research in 2016 – in recognition of the critical role Indigenous perspectives play in making cities better. It is expected that all research projects within the hub are assessed using the Three-Category Approach, leading to increased communication, collaboration and co-design with Aboriginal and Torres Strait Islander people and organisations. The stories in the Three-Category Approach Workbook shine a light on the challenges, opportunities and lessons learnt from participating in Indigenous-led research and two-way sharing.</w:t>
            </w:r>
          </w:p>
        </w:tc>
        <w:tc>
          <w:tcPr>
            <w:tcW w:w="2694" w:type="dxa"/>
            <w:shd w:val="clear" w:color="auto" w:fill="CFFF7D"/>
          </w:tcPr>
          <w:p w14:paraId="7EFA29F1" w14:textId="77777777" w:rsidR="00F205A8" w:rsidRPr="00F205A8" w:rsidRDefault="00F205A8" w:rsidP="004515AF">
            <w:pPr>
              <w:numPr>
                <w:ilvl w:val="0"/>
                <w:numId w:val="47"/>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5E27F49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This resource was developed by the CAUL Hub and will be invaluable to other NESP Hubs.</w:t>
            </w:r>
          </w:p>
        </w:tc>
      </w:tr>
      <w:tr w:rsidR="00F205A8" w:rsidRPr="00F205A8" w14:paraId="5CAC9AC0" w14:textId="77777777" w:rsidTr="00F205A8">
        <w:tc>
          <w:tcPr>
            <w:tcW w:w="1271" w:type="dxa"/>
          </w:tcPr>
          <w:p w14:paraId="364FC5D1"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ESCC Hub</w:t>
            </w:r>
          </w:p>
        </w:tc>
        <w:tc>
          <w:tcPr>
            <w:tcW w:w="3361" w:type="dxa"/>
          </w:tcPr>
          <w:p w14:paraId="2D64AED4"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 xml:space="preserve">Co-design, cross-cultural </w:t>
            </w:r>
            <w:proofErr w:type="gramStart"/>
            <w:r w:rsidRPr="00F205A8">
              <w:rPr>
                <w:rFonts w:ascii="Calibri Light" w:eastAsia="Calibri" w:hAnsi="Calibri Light" w:cs="Times New Roman"/>
                <w:i/>
                <w:iCs/>
                <w:sz w:val="18"/>
                <w:szCs w:val="18"/>
              </w:rPr>
              <w:t>communication</w:t>
            </w:r>
            <w:proofErr w:type="gramEnd"/>
            <w:r w:rsidRPr="00F205A8">
              <w:rPr>
                <w:rFonts w:ascii="Calibri Light" w:eastAsia="Calibri" w:hAnsi="Calibri Light" w:cs="Times New Roman"/>
                <w:i/>
                <w:iCs/>
                <w:sz w:val="18"/>
                <w:szCs w:val="18"/>
              </w:rPr>
              <w:t xml:space="preserve"> and climate change: considerations for engaging with First Nations peoples. Workshop Summary</w:t>
            </w:r>
          </w:p>
        </w:tc>
        <w:tc>
          <w:tcPr>
            <w:tcW w:w="905" w:type="dxa"/>
          </w:tcPr>
          <w:p w14:paraId="0A93D4E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2020</w:t>
            </w:r>
          </w:p>
        </w:tc>
        <w:tc>
          <w:tcPr>
            <w:tcW w:w="5798" w:type="dxa"/>
          </w:tcPr>
          <w:p w14:paraId="645C871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Co-design of research – that is, including Traditional Owners in research inception, </w:t>
            </w:r>
            <w:proofErr w:type="gramStart"/>
            <w:r w:rsidRPr="00F205A8">
              <w:rPr>
                <w:rFonts w:ascii="Calibri Light" w:eastAsia="Calibri" w:hAnsi="Calibri Light" w:cs="Times New Roman"/>
                <w:sz w:val="18"/>
                <w:szCs w:val="18"/>
              </w:rPr>
              <w:t>development</w:t>
            </w:r>
            <w:proofErr w:type="gramEnd"/>
            <w:r w:rsidRPr="00F205A8">
              <w:rPr>
                <w:rFonts w:ascii="Calibri Light" w:eastAsia="Calibri" w:hAnsi="Calibri Light" w:cs="Times New Roman"/>
                <w:sz w:val="18"/>
                <w:szCs w:val="18"/>
              </w:rPr>
              <w:t xml:space="preserve"> and delivery with a view to mutually useful and useable research outputs – offers a framework for ensuring that the oversights of the past are not repeated in the future. Important considerations for co-design identified at the workshop included:</w:t>
            </w:r>
          </w:p>
          <w:p w14:paraId="4CB7C5B7"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Understanding that there are many peoples and many cultures.</w:t>
            </w:r>
          </w:p>
          <w:p w14:paraId="4128CC15"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Including Traditional Owners from the start (and all the way through).</w:t>
            </w:r>
          </w:p>
          <w:p w14:paraId="552A09DC"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Building (and being prepared to maintain) trusted relationships.</w:t>
            </w:r>
          </w:p>
          <w:p w14:paraId="48C91AA8"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Appreciating different timelines.</w:t>
            </w:r>
          </w:p>
          <w:p w14:paraId="661081C9"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Ensuring free, </w:t>
            </w:r>
            <w:proofErr w:type="gramStart"/>
            <w:r w:rsidRPr="00F205A8">
              <w:rPr>
                <w:rFonts w:ascii="Calibri Light" w:eastAsia="Calibri" w:hAnsi="Calibri Light" w:cs="Times New Roman"/>
                <w:sz w:val="18"/>
                <w:szCs w:val="18"/>
              </w:rPr>
              <w:t>prior</w:t>
            </w:r>
            <w:proofErr w:type="gramEnd"/>
            <w:r w:rsidRPr="00F205A8">
              <w:rPr>
                <w:rFonts w:ascii="Calibri Light" w:eastAsia="Calibri" w:hAnsi="Calibri Light" w:cs="Times New Roman"/>
                <w:sz w:val="18"/>
                <w:szCs w:val="18"/>
              </w:rPr>
              <w:t xml:space="preserve"> and informed consent.</w:t>
            </w:r>
          </w:p>
          <w:p w14:paraId="224FE54C"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Respecting the provision and ownership of traditional knowledge.</w:t>
            </w:r>
          </w:p>
          <w:p w14:paraId="6E1C4FF3"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Identifying benefits to country and community.</w:t>
            </w:r>
          </w:p>
          <w:p w14:paraId="4F341816"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Ensuring you are giving as well as taking.</w:t>
            </w:r>
          </w:p>
          <w:p w14:paraId="1C8CD2BF" w14:textId="77777777" w:rsidR="00F205A8" w:rsidRPr="00F205A8" w:rsidRDefault="00F205A8" w:rsidP="004515AF">
            <w:pPr>
              <w:numPr>
                <w:ilvl w:val="0"/>
                <w:numId w:val="12"/>
              </w:numPr>
              <w:spacing w:before="40" w:after="40"/>
              <w:ind w:left="442" w:hanging="284"/>
              <w:contextualSpacing/>
              <w:rPr>
                <w:rFonts w:ascii="Calibri Light" w:eastAsia="Calibri" w:hAnsi="Calibri Light" w:cs="Times New Roman"/>
                <w:sz w:val="18"/>
                <w:szCs w:val="18"/>
              </w:rPr>
            </w:pPr>
            <w:r w:rsidRPr="00F205A8">
              <w:rPr>
                <w:rFonts w:ascii="Calibri Light" w:eastAsia="Calibri" w:hAnsi="Calibri Light" w:cs="Times New Roman"/>
                <w:sz w:val="18"/>
                <w:szCs w:val="18"/>
              </w:rPr>
              <w:t>Remembering that connection to country is forever.</w:t>
            </w:r>
          </w:p>
        </w:tc>
        <w:tc>
          <w:tcPr>
            <w:tcW w:w="2694" w:type="dxa"/>
            <w:shd w:val="clear" w:color="auto" w:fill="CFFF7D"/>
          </w:tcPr>
          <w:p w14:paraId="617D9930" w14:textId="77777777" w:rsidR="00F205A8" w:rsidRPr="00F205A8" w:rsidRDefault="00F205A8" w:rsidP="004515AF">
            <w:pPr>
              <w:numPr>
                <w:ilvl w:val="0"/>
                <w:numId w:val="4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2A6AC24C"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This resource was developed by the ESCC Hub and will be applicable to other NESP Hubs. </w:t>
            </w:r>
          </w:p>
        </w:tc>
      </w:tr>
      <w:tr w:rsidR="00F205A8" w:rsidRPr="00F205A8" w14:paraId="32725F2E" w14:textId="77777777" w:rsidTr="00F205A8">
        <w:tc>
          <w:tcPr>
            <w:tcW w:w="1271" w:type="dxa"/>
          </w:tcPr>
          <w:p w14:paraId="64B999FB"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MB Hub</w:t>
            </w:r>
          </w:p>
        </w:tc>
        <w:tc>
          <w:tcPr>
            <w:tcW w:w="3361" w:type="dxa"/>
          </w:tcPr>
          <w:p w14:paraId="3F55110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Template agreement for marine science research in Tropical Waters</w:t>
            </w:r>
          </w:p>
        </w:tc>
        <w:tc>
          <w:tcPr>
            <w:tcW w:w="905" w:type="dxa"/>
          </w:tcPr>
          <w:p w14:paraId="3D7BAB3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2019-20</w:t>
            </w:r>
          </w:p>
        </w:tc>
        <w:tc>
          <w:tcPr>
            <w:tcW w:w="5798" w:type="dxa"/>
          </w:tcPr>
          <w:p w14:paraId="4C632242" w14:textId="77777777" w:rsidR="00F205A8" w:rsidRPr="00F205A8" w:rsidRDefault="00F205A8" w:rsidP="00F205A8">
            <w:pPr>
              <w:spacing w:before="40" w:after="40"/>
              <w:rPr>
                <w:rFonts w:ascii="Calibri Light" w:eastAsia="Calibri" w:hAnsi="Calibri Light" w:cs="Times New Roman"/>
                <w:bCs/>
                <w:sz w:val="18"/>
                <w:szCs w:val="18"/>
              </w:rPr>
            </w:pPr>
            <w:r w:rsidRPr="00F205A8">
              <w:rPr>
                <w:rFonts w:ascii="Calibri Light" w:eastAsia="Calibri" w:hAnsi="Calibri Light" w:cs="Times New Roman"/>
                <w:bCs/>
                <w:sz w:val="18"/>
                <w:szCs w:val="18"/>
              </w:rPr>
              <w:t xml:space="preserve">The research will be conducted in accordance with the six values, including Reciprocity, Respect, Equality, Responsibility, Survival and protection, and Spirit and integrity. </w:t>
            </w:r>
          </w:p>
          <w:p w14:paraId="1226254E"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Cs/>
                <w:sz w:val="18"/>
                <w:szCs w:val="18"/>
              </w:rPr>
              <w:t xml:space="preserve">Template also sets out requirements for Ethics Approval; Respecting TO’s rights; Increasing Indigenous participation, Dates for field trips, Schedule of participants and their roles, Vessels to be used; Data storage and access; and </w:t>
            </w:r>
            <w:r w:rsidRPr="00F205A8">
              <w:rPr>
                <w:rFonts w:ascii="Calibri Light" w:eastAsia="Calibri" w:hAnsi="Calibri Light" w:cs="Times New Roman"/>
                <w:sz w:val="18"/>
                <w:szCs w:val="18"/>
              </w:rPr>
              <w:t>Gaining permissions to use the outputs from the research.</w:t>
            </w:r>
          </w:p>
        </w:tc>
        <w:tc>
          <w:tcPr>
            <w:tcW w:w="2694" w:type="dxa"/>
            <w:shd w:val="clear" w:color="auto" w:fill="BBF6FF"/>
          </w:tcPr>
          <w:p w14:paraId="5C71E751" w14:textId="77777777" w:rsidR="00F205A8" w:rsidRPr="00F205A8" w:rsidRDefault="00F205A8" w:rsidP="004515AF">
            <w:pPr>
              <w:numPr>
                <w:ilvl w:val="0"/>
                <w:numId w:val="48"/>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18C4014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Agreements of this kind may be a necessity and are useful in recording the details of the arrangements being </w:t>
            </w:r>
            <w:proofErr w:type="gramStart"/>
            <w:r w:rsidRPr="00F205A8">
              <w:rPr>
                <w:rFonts w:ascii="Calibri Light" w:eastAsia="Calibri" w:hAnsi="Calibri Light" w:cs="Times New Roman"/>
                <w:sz w:val="18"/>
                <w:szCs w:val="18"/>
              </w:rPr>
              <w:t>entered into</w:t>
            </w:r>
            <w:proofErr w:type="gramEnd"/>
            <w:r w:rsidRPr="00F205A8">
              <w:rPr>
                <w:rFonts w:ascii="Calibri Light" w:eastAsia="Calibri" w:hAnsi="Calibri Light" w:cs="Times New Roman"/>
                <w:sz w:val="18"/>
                <w:szCs w:val="18"/>
              </w:rPr>
              <w:t>.  There are many of these kinds of agreements in use already among the Hubs, but some sharing of details and experiences would be helpful in terms of improving their utility.</w:t>
            </w:r>
          </w:p>
        </w:tc>
      </w:tr>
      <w:tr w:rsidR="00F205A8" w:rsidRPr="00F205A8" w14:paraId="1FDFC926" w14:textId="77777777" w:rsidTr="00F205A8">
        <w:tc>
          <w:tcPr>
            <w:tcW w:w="1271" w:type="dxa"/>
          </w:tcPr>
          <w:p w14:paraId="68BA45BE"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NAER Hub</w:t>
            </w:r>
          </w:p>
        </w:tc>
        <w:tc>
          <w:tcPr>
            <w:tcW w:w="3361" w:type="dxa"/>
          </w:tcPr>
          <w:p w14:paraId="4D1288A7"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OUR KNOWLEDGE. OUR WAY in caring for Country. Indigenous-led approaches to strengthening and sharing our knowledge for land and sea management. Best Practice Guidelines from Australian experiences</w:t>
            </w:r>
          </w:p>
        </w:tc>
        <w:tc>
          <w:tcPr>
            <w:tcW w:w="905" w:type="dxa"/>
          </w:tcPr>
          <w:p w14:paraId="5B11477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2020</w:t>
            </w:r>
          </w:p>
        </w:tc>
        <w:tc>
          <w:tcPr>
            <w:tcW w:w="5798" w:type="dxa"/>
          </w:tcPr>
          <w:p w14:paraId="40EF36B6"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These Guidelines are a key output from a project of the NESP NAER Hub project titled </w:t>
            </w:r>
            <w:r w:rsidRPr="00F205A8">
              <w:rPr>
                <w:rFonts w:ascii="Calibri Light" w:eastAsia="Calibri" w:hAnsi="Calibri Light" w:cs="Times New Roman"/>
                <w:i/>
                <w:iCs/>
                <w:sz w:val="18"/>
                <w:szCs w:val="18"/>
              </w:rPr>
              <w:t>Knowledge Brokering for Indigenous Land Management</w:t>
            </w:r>
            <w:r w:rsidRPr="00F205A8">
              <w:rPr>
                <w:rFonts w:ascii="Calibri Light" w:eastAsia="Calibri" w:hAnsi="Calibri Light" w:cs="Times New Roman"/>
                <w:sz w:val="18"/>
                <w:szCs w:val="18"/>
              </w:rPr>
              <w:t>. Building institutional and individual capacity through distilling and sharing best practice is a key goal of the project funders and partners.</w:t>
            </w:r>
          </w:p>
          <w:p w14:paraId="3412AA7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content of the Guidelines is based on principles of respecting Indigenous ownership of Indigenous knowledge and ensuring free, </w:t>
            </w:r>
            <w:proofErr w:type="gramStart"/>
            <w:r w:rsidRPr="00F205A8">
              <w:rPr>
                <w:rFonts w:ascii="Calibri Light" w:eastAsia="Calibri" w:hAnsi="Calibri Light" w:cs="Times New Roman"/>
                <w:sz w:val="18"/>
                <w:szCs w:val="18"/>
              </w:rPr>
              <w:t>prior</w:t>
            </w:r>
            <w:proofErr w:type="gramEnd"/>
            <w:r w:rsidRPr="00F205A8">
              <w:rPr>
                <w:rFonts w:ascii="Calibri Light" w:eastAsia="Calibri" w:hAnsi="Calibri Light" w:cs="Times New Roman"/>
                <w:sz w:val="18"/>
                <w:szCs w:val="18"/>
              </w:rPr>
              <w:t xml:space="preserve"> and informed consent (FPIC) for its publication.</w:t>
            </w:r>
          </w:p>
          <w:p w14:paraId="4B22D34D"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Project Steering Group decided to adopt the International Union for Conservation of Nature (IUCN) approach to best practice guidelines. The IUCN Best Practice Guidelines Series discusses key concepts, issues and challenges, and grounds these in many case studies, drawing lessons about how to move towards best practice, rather than presenting a recipe. These </w:t>
            </w:r>
            <w:r w:rsidRPr="00F205A8">
              <w:rPr>
                <w:rFonts w:ascii="Calibri Light" w:eastAsia="Calibri" w:hAnsi="Calibri Light" w:cs="Times New Roman"/>
                <w:sz w:val="18"/>
                <w:szCs w:val="18"/>
              </w:rPr>
              <w:lastRenderedPageBreak/>
              <w:t xml:space="preserve">Guidelines are similar – essentially Guidelines towards best practice. The Guidelines are presented as a current picture of work-in-progress. We recognise that the material does not cover all Indigenous Peoples, </w:t>
            </w:r>
            <w:proofErr w:type="gramStart"/>
            <w:r w:rsidRPr="00F205A8">
              <w:rPr>
                <w:rFonts w:ascii="Calibri Light" w:eastAsia="Calibri" w:hAnsi="Calibri Light" w:cs="Times New Roman"/>
                <w:sz w:val="18"/>
                <w:szCs w:val="18"/>
              </w:rPr>
              <w:t>individuals</w:t>
            </w:r>
            <w:proofErr w:type="gramEnd"/>
            <w:r w:rsidRPr="00F205A8">
              <w:rPr>
                <w:rFonts w:ascii="Calibri Light" w:eastAsia="Calibri" w:hAnsi="Calibri Light" w:cs="Times New Roman"/>
                <w:sz w:val="18"/>
                <w:szCs w:val="18"/>
              </w:rPr>
              <w:t xml:space="preserve"> and issues in Australia, with greater representation of experiences from northern and central Australia. We look forward to future updates and developments.</w:t>
            </w:r>
          </w:p>
          <w:p w14:paraId="121107A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project involved TOs from across Northern Australia, and NAILSMA, CSIRO, The Australian Committee for IUCN, NESP and NAER Hub. To be launched in July 2020</w:t>
            </w:r>
          </w:p>
        </w:tc>
        <w:tc>
          <w:tcPr>
            <w:tcW w:w="2694" w:type="dxa"/>
            <w:shd w:val="clear" w:color="auto" w:fill="FF89AF"/>
          </w:tcPr>
          <w:p w14:paraId="325FE4AB" w14:textId="77777777" w:rsidR="00F205A8" w:rsidRPr="00F205A8" w:rsidRDefault="00F205A8" w:rsidP="004515AF">
            <w:pPr>
              <w:numPr>
                <w:ilvl w:val="0"/>
                <w:numId w:val="62"/>
              </w:numPr>
              <w:spacing w:before="40" w:after="40"/>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Must Conform</w:t>
            </w:r>
          </w:p>
          <w:p w14:paraId="23D43AC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These Guidelines are a very valuable resource that has wider application in many localities across Australia.  </w:t>
            </w:r>
          </w:p>
        </w:tc>
      </w:tr>
      <w:tr w:rsidR="00F205A8" w:rsidRPr="00F205A8" w14:paraId="7C87438A" w14:textId="77777777" w:rsidTr="00F205A8">
        <w:tc>
          <w:tcPr>
            <w:tcW w:w="1271" w:type="dxa"/>
          </w:tcPr>
          <w:p w14:paraId="67347D03"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NAER Hub</w:t>
            </w:r>
          </w:p>
        </w:tc>
        <w:tc>
          <w:tcPr>
            <w:tcW w:w="3361" w:type="dxa"/>
          </w:tcPr>
          <w:p w14:paraId="63ACBD7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Co-operative Research Agreement between an Aboriginal Corporation and the Institutions comprising the NAER Hub to conduct research in the Kimberley Region in WA</w:t>
            </w:r>
          </w:p>
        </w:tc>
        <w:tc>
          <w:tcPr>
            <w:tcW w:w="905" w:type="dxa"/>
          </w:tcPr>
          <w:p w14:paraId="74EE901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2018</w:t>
            </w:r>
          </w:p>
        </w:tc>
        <w:tc>
          <w:tcPr>
            <w:tcW w:w="5798" w:type="dxa"/>
          </w:tcPr>
          <w:p w14:paraId="7F19E1B2"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Agreement is written in the form of a legal contract. It includes details of each of the Parties before setting out: Interpretation; PBC Assistance; Obligations of the Research Partners; Confidentiality; Intellectual Property; Access and Publication; Insurance, Indemnity; Notices, Dispute Resolution; Terms and Termination, Force Majeure and Aboriginal Cultural Business, Governing </w:t>
            </w:r>
            <w:proofErr w:type="gramStart"/>
            <w:r w:rsidRPr="00F205A8">
              <w:rPr>
                <w:rFonts w:ascii="Calibri Light" w:eastAsia="Calibri" w:hAnsi="Calibri Light" w:cs="Times New Roman"/>
                <w:sz w:val="18"/>
                <w:szCs w:val="18"/>
              </w:rPr>
              <w:t>law</w:t>
            </w:r>
            <w:proofErr w:type="gramEnd"/>
            <w:r w:rsidRPr="00F205A8">
              <w:rPr>
                <w:rFonts w:ascii="Calibri Light" w:eastAsia="Calibri" w:hAnsi="Calibri Light" w:cs="Times New Roman"/>
                <w:sz w:val="18"/>
                <w:szCs w:val="18"/>
              </w:rPr>
              <w:t xml:space="preserve"> and jurisdiction; Miscellaneous Matters and several Appendices dealing with project details. </w:t>
            </w:r>
          </w:p>
        </w:tc>
        <w:tc>
          <w:tcPr>
            <w:tcW w:w="2694" w:type="dxa"/>
            <w:shd w:val="clear" w:color="auto" w:fill="BBF6FF"/>
          </w:tcPr>
          <w:p w14:paraId="1EF45DE1" w14:textId="77777777" w:rsidR="00F205A8" w:rsidRPr="00F205A8" w:rsidRDefault="00F205A8" w:rsidP="004515AF">
            <w:pPr>
              <w:numPr>
                <w:ilvl w:val="0"/>
                <w:numId w:val="62"/>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Moderately Applicable</w:t>
            </w:r>
          </w:p>
          <w:p w14:paraId="1FC2501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Agreements of this kind may be a necessity and are useful in recording the details of the arrangements being </w:t>
            </w:r>
            <w:proofErr w:type="gramStart"/>
            <w:r w:rsidRPr="00F205A8">
              <w:rPr>
                <w:rFonts w:ascii="Calibri Light" w:eastAsia="Calibri" w:hAnsi="Calibri Light" w:cs="Times New Roman"/>
                <w:sz w:val="18"/>
                <w:szCs w:val="18"/>
              </w:rPr>
              <w:t>entered into</w:t>
            </w:r>
            <w:proofErr w:type="gramEnd"/>
            <w:r w:rsidRPr="00F205A8">
              <w:rPr>
                <w:rFonts w:ascii="Calibri Light" w:eastAsia="Calibri" w:hAnsi="Calibri Light" w:cs="Times New Roman"/>
                <w:sz w:val="18"/>
                <w:szCs w:val="18"/>
              </w:rPr>
              <w:t>.  There are many of these kinds of agreements in use already among the Hubs, but some sharing of details and experiences would be helpful in terms of improving their utility.</w:t>
            </w:r>
          </w:p>
        </w:tc>
      </w:tr>
      <w:tr w:rsidR="00F205A8" w:rsidRPr="00F205A8" w14:paraId="72B60955" w14:textId="77777777" w:rsidTr="00F205A8">
        <w:tc>
          <w:tcPr>
            <w:tcW w:w="1271" w:type="dxa"/>
          </w:tcPr>
          <w:p w14:paraId="6C370662"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TSR Hub</w:t>
            </w:r>
          </w:p>
        </w:tc>
        <w:tc>
          <w:tcPr>
            <w:tcW w:w="3361" w:type="dxa"/>
          </w:tcPr>
          <w:p w14:paraId="15FCC42E"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Indigenous Engagement Protocols for Threatened Species Researchers</w:t>
            </w:r>
          </w:p>
        </w:tc>
        <w:tc>
          <w:tcPr>
            <w:tcW w:w="905" w:type="dxa"/>
          </w:tcPr>
          <w:p w14:paraId="1CFEE5D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2020</w:t>
            </w:r>
          </w:p>
        </w:tc>
        <w:tc>
          <w:tcPr>
            <w:tcW w:w="5798" w:type="dxa"/>
          </w:tcPr>
          <w:p w14:paraId="79C332E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To support TSR hub researchers to have more effective working relationships with Indigenous research partners, the TSR Hub has developed these Indigenous Engagement Protocols for Threatened Species Researchers and should be read in conjunction with the TSR Hub’s IEPS. While the hub’s IEPS sets out high level aims and vision, these protocols are designed to be a more practical guide to hub researchers seeking to collaborate with Indigenous partners. These Protocols have been endorsed by the TSR Hub’s Indigenous Reference Group (IRG). </w:t>
            </w:r>
          </w:p>
          <w:p w14:paraId="5083C52B"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Protocols include information about Cultural Protocols; Principles for Engagement (including Respect; Integrity and Authenticity; Accountability; Indigenous led and owned; Consent and Approval; Communication and Language); Engagement Processes (including: Cultural Competence and Ethics; Terminology; Guarantee or Service; Reciprocity); Cultural Practices (including Talking for Country; Welcome to Country Ceremony; Smoking or water Ceremony; Dance (Corroboree); Traditional Music; Other Cultural Practices; Calendar of events; Website links; Checklist for Researchers and References.</w:t>
            </w:r>
          </w:p>
        </w:tc>
        <w:tc>
          <w:tcPr>
            <w:tcW w:w="2694" w:type="dxa"/>
            <w:shd w:val="clear" w:color="auto" w:fill="CFFF7D"/>
          </w:tcPr>
          <w:p w14:paraId="6A2FDDF5" w14:textId="77777777" w:rsidR="00F205A8" w:rsidRPr="00F205A8" w:rsidRDefault="00F205A8" w:rsidP="004515AF">
            <w:pPr>
              <w:numPr>
                <w:ilvl w:val="0"/>
                <w:numId w:val="49"/>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4962E9F4"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These Protocols were prepared by the TSR Hub for researchers undertaking research on threatened species and will be applicable to other NESP Hubs undertaking similar research.</w:t>
            </w:r>
          </w:p>
        </w:tc>
      </w:tr>
      <w:tr w:rsidR="00F205A8" w:rsidRPr="00F205A8" w14:paraId="377829F7" w14:textId="77777777" w:rsidTr="00F205A8">
        <w:tc>
          <w:tcPr>
            <w:tcW w:w="1271" w:type="dxa"/>
          </w:tcPr>
          <w:p w14:paraId="4C90FDF6" w14:textId="77777777" w:rsidR="00F205A8" w:rsidRPr="00F205A8" w:rsidRDefault="00F205A8" w:rsidP="00F205A8">
            <w:pPr>
              <w:spacing w:before="40" w:after="40"/>
              <w:rPr>
                <w:rFonts w:ascii="Calibri Light" w:eastAsia="Calibri" w:hAnsi="Calibri Light" w:cs="Times New Roman"/>
                <w:b/>
                <w:bCs/>
                <w:sz w:val="18"/>
                <w:szCs w:val="18"/>
              </w:rPr>
            </w:pPr>
            <w:r w:rsidRPr="00F205A8">
              <w:rPr>
                <w:rFonts w:ascii="Calibri Light" w:eastAsia="Calibri" w:hAnsi="Calibri Light" w:cs="Times New Roman"/>
                <w:b/>
                <w:bCs/>
                <w:sz w:val="18"/>
                <w:szCs w:val="18"/>
              </w:rPr>
              <w:lastRenderedPageBreak/>
              <w:t>TWQ Hub</w:t>
            </w:r>
          </w:p>
        </w:tc>
        <w:tc>
          <w:tcPr>
            <w:tcW w:w="3361" w:type="dxa"/>
          </w:tcPr>
          <w:p w14:paraId="716B9869" w14:textId="77777777" w:rsidR="00F205A8" w:rsidRPr="00F205A8" w:rsidRDefault="00F205A8" w:rsidP="00F205A8">
            <w:pPr>
              <w:spacing w:before="40" w:after="40"/>
              <w:rPr>
                <w:rFonts w:ascii="Calibri Light" w:eastAsia="Calibri" w:hAnsi="Calibri Light" w:cs="Times New Roman"/>
                <w:i/>
                <w:iCs/>
                <w:sz w:val="18"/>
                <w:szCs w:val="18"/>
              </w:rPr>
            </w:pPr>
            <w:r w:rsidRPr="00F205A8">
              <w:rPr>
                <w:rFonts w:ascii="Calibri Light" w:eastAsia="Calibri" w:hAnsi="Calibri Light" w:cs="Times New Roman"/>
                <w:i/>
                <w:iCs/>
                <w:sz w:val="18"/>
                <w:szCs w:val="18"/>
              </w:rPr>
              <w:t>The Three Category Approach</w:t>
            </w:r>
          </w:p>
        </w:tc>
        <w:tc>
          <w:tcPr>
            <w:tcW w:w="905" w:type="dxa"/>
          </w:tcPr>
          <w:p w14:paraId="47C2F060"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2016</w:t>
            </w:r>
          </w:p>
        </w:tc>
        <w:tc>
          <w:tcPr>
            <w:tcW w:w="5798" w:type="dxa"/>
          </w:tcPr>
          <w:p w14:paraId="1C8C7303"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In developing their Indigenous engagement and participation strategy, the TWQ Hub drew on their experience with developing the Indigenous Engagement Strategy that was prepared for the Tropical Ecosystems Hub (RRRC 2013) under the former </w:t>
            </w:r>
            <w:proofErr w:type="gramStart"/>
            <w:r w:rsidRPr="00F205A8">
              <w:rPr>
                <w:rFonts w:ascii="Calibri Light" w:eastAsia="Calibri" w:hAnsi="Calibri Light" w:cs="Times New Roman"/>
                <w:sz w:val="18"/>
                <w:szCs w:val="18"/>
              </w:rPr>
              <w:t>NERP, and</w:t>
            </w:r>
            <w:proofErr w:type="gramEnd"/>
            <w:r w:rsidRPr="00F205A8">
              <w:rPr>
                <w:rFonts w:ascii="Calibri Light" w:eastAsia="Calibri" w:hAnsi="Calibri Light" w:cs="Times New Roman"/>
                <w:sz w:val="18"/>
                <w:szCs w:val="18"/>
              </w:rPr>
              <w:t xml:space="preserve"> decided to revise and update the Three Category approach that had been developed by Stan Lui from the Torres Strait.</w:t>
            </w:r>
            <w:r w:rsidRPr="00F205A8">
              <w:rPr>
                <w:rFonts w:ascii="Calibri Light" w:eastAsia="Calibri" w:hAnsi="Calibri Light" w:cs="Times New Roman"/>
                <w:sz w:val="21"/>
              </w:rPr>
              <w:t xml:space="preserve"> </w:t>
            </w:r>
          </w:p>
          <w:p w14:paraId="5324EF4A"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revised Three-category approach was applied and tested within the TWQ Hub before it was presented to the IAC and refined and adopted by the TWQ Hub by inclusion in their Annual Research Plan No. 2 in 2016.  Since that time, the TWQ Hub has been requiring each project schedule to apply the Three Category Approach and include Indigenous engagement deliverables within each project’s milestone tables.</w:t>
            </w:r>
          </w:p>
          <w:p w14:paraId="4AFCC25F"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Three Category Approach is designed to build on the Department’s Five Pillars approach by adding another layer, aimed at getting researchers to engage with Indigenous peoples about their research and to incorporate their involvement in the research (where practical and appropriate) from the outset and before a research proposal reaches the approval stage.</w:t>
            </w:r>
          </w:p>
          <w:p w14:paraId="5DB9A435"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The definitions of the three Indigenous engagement categories are as follows:</w:t>
            </w:r>
          </w:p>
          <w:p w14:paraId="35DD5C19"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sz w:val="18"/>
                <w:szCs w:val="18"/>
              </w:rPr>
              <w:t xml:space="preserve">Category One </w:t>
            </w:r>
            <w:r w:rsidRPr="00F205A8">
              <w:rPr>
                <w:rFonts w:ascii="Calibri Light" w:eastAsia="Calibri" w:hAnsi="Calibri Light" w:cs="Times New Roman"/>
                <w:sz w:val="18"/>
                <w:szCs w:val="18"/>
              </w:rPr>
              <w:t>project is a research project that is anticipated to be undertaken with direct collaboration with an Indigenous community, organisation, group or individual.</w:t>
            </w:r>
          </w:p>
          <w:p w14:paraId="0822F291"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sz w:val="18"/>
                <w:szCs w:val="18"/>
              </w:rPr>
              <w:t>Category Two</w:t>
            </w:r>
            <w:r w:rsidRPr="00F205A8">
              <w:rPr>
                <w:rFonts w:ascii="Calibri Light" w:eastAsia="Calibri" w:hAnsi="Calibri Light" w:cs="Times New Roman"/>
                <w:sz w:val="18"/>
                <w:szCs w:val="18"/>
              </w:rPr>
              <w:t xml:space="preserve"> project is a research project that has a field component within the </w:t>
            </w:r>
            <w:proofErr w:type="gramStart"/>
            <w:r w:rsidRPr="00F205A8">
              <w:rPr>
                <w:rFonts w:ascii="Calibri Light" w:eastAsia="Calibri" w:hAnsi="Calibri Light" w:cs="Times New Roman"/>
                <w:sz w:val="18"/>
                <w:szCs w:val="18"/>
              </w:rPr>
              <w:t>project, but</w:t>
            </w:r>
            <w:proofErr w:type="gramEnd"/>
            <w:r w:rsidRPr="00F205A8">
              <w:rPr>
                <w:rFonts w:ascii="Calibri Light" w:eastAsia="Calibri" w:hAnsi="Calibri Light" w:cs="Times New Roman"/>
                <w:sz w:val="18"/>
                <w:szCs w:val="18"/>
              </w:rPr>
              <w:t xml:space="preserve"> does not have direct collaboration with an Indigenous community, organisation, group or individual.</w:t>
            </w:r>
          </w:p>
          <w:p w14:paraId="3FC06317"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b/>
                <w:bCs/>
                <w:sz w:val="18"/>
                <w:szCs w:val="18"/>
              </w:rPr>
              <w:t>Category Three</w:t>
            </w:r>
            <w:r w:rsidRPr="00F205A8">
              <w:rPr>
                <w:rFonts w:ascii="Calibri Light" w:eastAsia="Calibri" w:hAnsi="Calibri Light" w:cs="Times New Roman"/>
                <w:sz w:val="18"/>
                <w:szCs w:val="18"/>
              </w:rPr>
              <w:t xml:space="preserve"> project is a research project that is laboratory or desktop based and does not have direct collaboration with an Indigenous community, organisation, group or individual.</w:t>
            </w:r>
          </w:p>
        </w:tc>
        <w:tc>
          <w:tcPr>
            <w:tcW w:w="2694" w:type="dxa"/>
            <w:shd w:val="clear" w:color="auto" w:fill="CFFF7D"/>
          </w:tcPr>
          <w:p w14:paraId="52A64EF5" w14:textId="77777777" w:rsidR="00F205A8" w:rsidRPr="00F205A8" w:rsidRDefault="00F205A8" w:rsidP="004515AF">
            <w:pPr>
              <w:numPr>
                <w:ilvl w:val="0"/>
                <w:numId w:val="50"/>
              </w:numPr>
              <w:spacing w:before="40" w:after="40"/>
              <w:ind w:left="605"/>
              <w:contextualSpacing/>
              <w:rPr>
                <w:rFonts w:ascii="Calibri Light" w:eastAsia="Calibri" w:hAnsi="Calibri Light" w:cs="Times New Roman"/>
                <w:b/>
                <w:bCs/>
                <w:sz w:val="18"/>
                <w:szCs w:val="18"/>
              </w:rPr>
            </w:pPr>
            <w:r w:rsidRPr="00F205A8">
              <w:rPr>
                <w:rFonts w:ascii="Calibri Light" w:eastAsia="Calibri" w:hAnsi="Calibri Light" w:cs="Times New Roman"/>
                <w:b/>
                <w:bCs/>
                <w:sz w:val="18"/>
                <w:szCs w:val="18"/>
              </w:rPr>
              <w:t>Highly Applicable</w:t>
            </w:r>
          </w:p>
          <w:p w14:paraId="512FF288" w14:textId="77777777" w:rsidR="00F205A8" w:rsidRPr="00F205A8" w:rsidRDefault="00F205A8" w:rsidP="00F205A8">
            <w:pPr>
              <w:spacing w:before="40" w:after="40"/>
              <w:rPr>
                <w:rFonts w:ascii="Calibri Light" w:eastAsia="Calibri" w:hAnsi="Calibri Light" w:cs="Times New Roman"/>
                <w:sz w:val="18"/>
                <w:szCs w:val="18"/>
              </w:rPr>
            </w:pPr>
            <w:r w:rsidRPr="00F205A8">
              <w:rPr>
                <w:rFonts w:ascii="Calibri Light" w:eastAsia="Calibri" w:hAnsi="Calibri Light" w:cs="Times New Roman"/>
                <w:sz w:val="18"/>
                <w:szCs w:val="18"/>
              </w:rPr>
              <w:t xml:space="preserve">The Three Category Approach has already been adopted by some of the other NESP Hubs.  Very applicable to the new NESP Hubs. </w:t>
            </w:r>
          </w:p>
        </w:tc>
      </w:tr>
    </w:tbl>
    <w:p w14:paraId="17EECB6A" w14:textId="77777777" w:rsidR="00F205A8" w:rsidRPr="00F205A8" w:rsidRDefault="00F205A8" w:rsidP="00F205A8">
      <w:pPr>
        <w:spacing w:before="120" w:after="120" w:line="240" w:lineRule="atLeast"/>
        <w:rPr>
          <w:rFonts w:ascii="Calibri Light" w:eastAsia="Calibri" w:hAnsi="Calibri Light" w:cs="Times New Roman"/>
          <w:sz w:val="21"/>
          <w:szCs w:val="20"/>
        </w:rPr>
      </w:pPr>
    </w:p>
    <w:p w14:paraId="3EFE5D73" w14:textId="77777777" w:rsidR="00F205A8" w:rsidRPr="00F205A8" w:rsidRDefault="00F205A8" w:rsidP="00F205A8">
      <w:pPr>
        <w:spacing w:after="120" w:line="240" w:lineRule="atLeast"/>
        <w:rPr>
          <w:rFonts w:ascii="Calibri Light" w:eastAsia="Calibri" w:hAnsi="Calibri Light" w:cs="Times New Roman"/>
          <w:sz w:val="21"/>
          <w:szCs w:val="20"/>
        </w:rPr>
      </w:pPr>
    </w:p>
    <w:p w14:paraId="3F53EA9B" w14:textId="77777777" w:rsidR="00F205A8" w:rsidRPr="00F205A8" w:rsidRDefault="00F205A8" w:rsidP="00F205A8">
      <w:pPr>
        <w:spacing w:before="120" w:after="120" w:line="240" w:lineRule="atLeast"/>
        <w:contextualSpacing/>
        <w:rPr>
          <w:rFonts w:ascii="Calibri Light" w:eastAsia="Calibri" w:hAnsi="Calibri Light" w:cs="Times New Roman"/>
          <w:sz w:val="21"/>
          <w:szCs w:val="20"/>
        </w:rPr>
        <w:sectPr w:rsidR="00F205A8" w:rsidRPr="00F205A8" w:rsidSect="0012678C">
          <w:pgSz w:w="16838" w:h="11906" w:orient="landscape"/>
          <w:pgMar w:top="1560" w:right="1418" w:bottom="1134" w:left="1134" w:header="709" w:footer="227" w:gutter="0"/>
          <w:cols w:space="708"/>
          <w:docGrid w:linePitch="360"/>
        </w:sectPr>
      </w:pPr>
    </w:p>
    <w:p w14:paraId="115C1062" w14:textId="77777777" w:rsidR="00F205A8" w:rsidRPr="00F205A8" w:rsidRDefault="00F205A8" w:rsidP="00F205A8">
      <w:pPr>
        <w:spacing w:after="120" w:line="240" w:lineRule="atLeast"/>
        <w:jc w:val="center"/>
        <w:rPr>
          <w:rFonts w:ascii="Calibri Light" w:eastAsia="Calibri" w:hAnsi="Calibri Light" w:cs="Times New Roman"/>
          <w:color w:val="7F7F7F"/>
          <w:sz w:val="18"/>
          <w:szCs w:val="18"/>
        </w:rPr>
      </w:pPr>
      <w:r w:rsidRPr="00F205A8">
        <w:rPr>
          <w:rFonts w:ascii="Calibri Light" w:eastAsia="Calibri" w:hAnsi="Calibri Light" w:cs="Times New Roman"/>
          <w:color w:val="7F7F7F"/>
          <w:sz w:val="18"/>
          <w:szCs w:val="18"/>
        </w:rPr>
        <w:lastRenderedPageBreak/>
        <w:t>(This page is intentionally blank.)</w:t>
      </w:r>
    </w:p>
    <w:p w14:paraId="13ED2B70" w14:textId="77777777" w:rsidR="00F205A8" w:rsidRPr="00F205A8" w:rsidRDefault="00F205A8" w:rsidP="00F205A8">
      <w:pPr>
        <w:spacing w:after="120" w:line="240" w:lineRule="atLeast"/>
        <w:rPr>
          <w:rFonts w:ascii="Calibri Light" w:eastAsia="Calibri" w:hAnsi="Calibri Light" w:cs="Times New Roman"/>
          <w:sz w:val="18"/>
          <w:szCs w:val="18"/>
        </w:rPr>
      </w:pPr>
    </w:p>
    <w:p w14:paraId="0CA82522" w14:textId="77777777" w:rsidR="00F205A8" w:rsidRPr="00F205A8" w:rsidRDefault="00F205A8" w:rsidP="00F205A8">
      <w:pPr>
        <w:spacing w:after="120" w:line="240" w:lineRule="atLeast"/>
        <w:rPr>
          <w:rFonts w:ascii="Calibri Light" w:eastAsia="Calibri" w:hAnsi="Calibri Light" w:cs="Times New Roman"/>
          <w:sz w:val="18"/>
          <w:szCs w:val="18"/>
        </w:rPr>
      </w:pPr>
    </w:p>
    <w:p w14:paraId="29A53ABB" w14:textId="77777777" w:rsidR="00F205A8" w:rsidRPr="00F205A8" w:rsidRDefault="00F205A8" w:rsidP="00F205A8">
      <w:pPr>
        <w:spacing w:after="120" w:line="240" w:lineRule="atLeast"/>
        <w:rPr>
          <w:rFonts w:ascii="Calibri Light" w:eastAsia="Calibri" w:hAnsi="Calibri Light" w:cs="Times New Roman"/>
          <w:sz w:val="18"/>
          <w:szCs w:val="18"/>
        </w:rPr>
      </w:pPr>
    </w:p>
    <w:p w14:paraId="42CAE64F" w14:textId="77777777" w:rsidR="00F205A8" w:rsidRPr="00F205A8" w:rsidRDefault="00F205A8" w:rsidP="00F205A8">
      <w:pPr>
        <w:spacing w:after="120" w:line="240" w:lineRule="atLeast"/>
        <w:rPr>
          <w:rFonts w:ascii="Calibri Light" w:eastAsia="Calibri" w:hAnsi="Calibri Light" w:cs="Times New Roman"/>
          <w:sz w:val="18"/>
          <w:szCs w:val="18"/>
        </w:rPr>
      </w:pPr>
    </w:p>
    <w:p w14:paraId="7CF23E63" w14:textId="77777777" w:rsidR="00F205A8" w:rsidRPr="00F205A8" w:rsidRDefault="00F205A8" w:rsidP="00F205A8">
      <w:pPr>
        <w:spacing w:after="120" w:line="240" w:lineRule="atLeast"/>
        <w:rPr>
          <w:rFonts w:ascii="Calibri Light" w:eastAsia="Calibri" w:hAnsi="Calibri Light" w:cs="Times New Roman"/>
          <w:sz w:val="18"/>
          <w:szCs w:val="18"/>
        </w:rPr>
      </w:pPr>
    </w:p>
    <w:p w14:paraId="7450460F" w14:textId="77777777" w:rsidR="00F205A8" w:rsidRPr="00F205A8" w:rsidRDefault="00F205A8" w:rsidP="00F205A8">
      <w:pPr>
        <w:spacing w:after="120" w:line="240" w:lineRule="atLeast"/>
        <w:rPr>
          <w:rFonts w:ascii="Calibri Light" w:eastAsia="Calibri" w:hAnsi="Calibri Light" w:cs="Times New Roman"/>
          <w:sz w:val="18"/>
          <w:szCs w:val="18"/>
        </w:rPr>
      </w:pPr>
    </w:p>
    <w:p w14:paraId="469CB572" w14:textId="77777777" w:rsidR="00F205A8" w:rsidRPr="00F205A8" w:rsidRDefault="00F205A8" w:rsidP="00F205A8">
      <w:pPr>
        <w:spacing w:after="120" w:line="240" w:lineRule="atLeast"/>
        <w:rPr>
          <w:rFonts w:ascii="Calibri Light" w:eastAsia="Calibri" w:hAnsi="Calibri Light" w:cs="Times New Roman"/>
          <w:sz w:val="18"/>
          <w:szCs w:val="18"/>
        </w:rPr>
      </w:pPr>
    </w:p>
    <w:p w14:paraId="04E9A3F8" w14:textId="77777777" w:rsidR="00F205A8" w:rsidRPr="00F205A8" w:rsidRDefault="00F205A8" w:rsidP="00F205A8">
      <w:pPr>
        <w:spacing w:after="120" w:line="240" w:lineRule="atLeast"/>
        <w:rPr>
          <w:rFonts w:ascii="Calibri Light" w:eastAsia="Calibri" w:hAnsi="Calibri Light" w:cs="Times New Roman"/>
          <w:sz w:val="18"/>
          <w:szCs w:val="18"/>
        </w:rPr>
      </w:pPr>
    </w:p>
    <w:p w14:paraId="1244147F" w14:textId="77777777" w:rsidR="00F205A8" w:rsidRPr="00F205A8" w:rsidRDefault="00F205A8" w:rsidP="00F205A8">
      <w:pPr>
        <w:spacing w:after="120" w:line="240" w:lineRule="atLeast"/>
        <w:rPr>
          <w:rFonts w:ascii="Calibri Light" w:eastAsia="Calibri" w:hAnsi="Calibri Light" w:cs="Times New Roman"/>
          <w:sz w:val="18"/>
          <w:szCs w:val="18"/>
        </w:rPr>
      </w:pPr>
    </w:p>
    <w:p w14:paraId="58D316D7" w14:textId="77777777" w:rsidR="00F205A8" w:rsidRPr="00F205A8" w:rsidRDefault="00F205A8" w:rsidP="00F205A8">
      <w:pPr>
        <w:spacing w:after="120" w:line="240" w:lineRule="atLeast"/>
        <w:rPr>
          <w:rFonts w:ascii="Calibri Light" w:eastAsia="Calibri" w:hAnsi="Calibri Light" w:cs="Times New Roman"/>
          <w:sz w:val="18"/>
          <w:szCs w:val="18"/>
        </w:rPr>
      </w:pPr>
    </w:p>
    <w:p w14:paraId="3520139E" w14:textId="77777777" w:rsidR="00F205A8" w:rsidRPr="00F205A8" w:rsidRDefault="00F205A8" w:rsidP="00F205A8">
      <w:pPr>
        <w:spacing w:after="120" w:line="240" w:lineRule="atLeast"/>
        <w:rPr>
          <w:rFonts w:ascii="Calibri Light" w:eastAsia="Calibri" w:hAnsi="Calibri Light" w:cs="Times New Roman"/>
          <w:sz w:val="18"/>
          <w:szCs w:val="18"/>
        </w:rPr>
      </w:pPr>
    </w:p>
    <w:p w14:paraId="2A9D6240" w14:textId="77777777" w:rsidR="00F205A8" w:rsidRPr="00F205A8" w:rsidRDefault="00F205A8" w:rsidP="00F205A8">
      <w:pPr>
        <w:spacing w:after="120" w:line="240" w:lineRule="atLeast"/>
        <w:rPr>
          <w:rFonts w:ascii="Calibri Light" w:eastAsia="Calibri" w:hAnsi="Calibri Light" w:cs="Times New Roman"/>
          <w:sz w:val="18"/>
          <w:szCs w:val="18"/>
        </w:rPr>
      </w:pPr>
    </w:p>
    <w:p w14:paraId="72CF0085" w14:textId="77777777" w:rsidR="00F205A8" w:rsidRPr="00F205A8" w:rsidRDefault="00F205A8" w:rsidP="00F205A8">
      <w:pPr>
        <w:spacing w:after="120" w:line="240" w:lineRule="atLeast"/>
        <w:rPr>
          <w:rFonts w:ascii="Calibri Light" w:eastAsia="Calibri" w:hAnsi="Calibri Light" w:cs="Times New Roman"/>
          <w:sz w:val="18"/>
          <w:szCs w:val="18"/>
        </w:rPr>
      </w:pPr>
    </w:p>
    <w:p w14:paraId="0A53F544" w14:textId="77777777" w:rsidR="00F205A8" w:rsidRPr="00F205A8" w:rsidRDefault="00F205A8" w:rsidP="00F205A8">
      <w:pPr>
        <w:spacing w:after="120" w:line="240" w:lineRule="atLeast"/>
        <w:rPr>
          <w:rFonts w:ascii="Calibri Light" w:eastAsia="Calibri" w:hAnsi="Calibri Light" w:cs="Times New Roman"/>
          <w:sz w:val="18"/>
          <w:szCs w:val="18"/>
        </w:rPr>
      </w:pPr>
    </w:p>
    <w:p w14:paraId="51F4EA6C" w14:textId="77777777" w:rsidR="00F205A8" w:rsidRPr="00F205A8" w:rsidRDefault="00F205A8" w:rsidP="00F205A8">
      <w:pPr>
        <w:spacing w:after="120" w:line="240" w:lineRule="atLeast"/>
        <w:rPr>
          <w:rFonts w:ascii="Calibri Light" w:eastAsia="Calibri" w:hAnsi="Calibri Light" w:cs="Times New Roman"/>
          <w:sz w:val="18"/>
          <w:szCs w:val="18"/>
        </w:rPr>
      </w:pPr>
    </w:p>
    <w:p w14:paraId="3BD21E55" w14:textId="77777777" w:rsidR="00F205A8" w:rsidRPr="00F205A8" w:rsidRDefault="00F205A8" w:rsidP="00F205A8">
      <w:pPr>
        <w:spacing w:after="120" w:line="240" w:lineRule="atLeast"/>
        <w:rPr>
          <w:rFonts w:ascii="Calibri Light" w:eastAsia="Calibri" w:hAnsi="Calibri Light" w:cs="Times New Roman"/>
          <w:sz w:val="18"/>
          <w:szCs w:val="18"/>
        </w:rPr>
      </w:pPr>
    </w:p>
    <w:p w14:paraId="06E26857" w14:textId="77777777" w:rsidR="00F205A8" w:rsidRPr="00F205A8" w:rsidRDefault="00F205A8" w:rsidP="00F205A8">
      <w:pPr>
        <w:spacing w:after="120" w:line="240" w:lineRule="atLeast"/>
        <w:rPr>
          <w:rFonts w:ascii="Calibri Light" w:eastAsia="Calibri" w:hAnsi="Calibri Light" w:cs="Times New Roman"/>
          <w:sz w:val="18"/>
          <w:szCs w:val="18"/>
        </w:rPr>
      </w:pPr>
    </w:p>
    <w:p w14:paraId="36C993B1" w14:textId="77777777" w:rsidR="00F205A8" w:rsidRPr="00F205A8" w:rsidRDefault="00F205A8" w:rsidP="00F205A8">
      <w:pPr>
        <w:spacing w:after="120" w:line="240" w:lineRule="atLeast"/>
        <w:rPr>
          <w:rFonts w:ascii="Calibri Light" w:eastAsia="Calibri" w:hAnsi="Calibri Light" w:cs="Times New Roman"/>
          <w:sz w:val="18"/>
          <w:szCs w:val="18"/>
        </w:rPr>
      </w:pPr>
    </w:p>
    <w:p w14:paraId="6E33CF14" w14:textId="77777777" w:rsidR="00F205A8" w:rsidRPr="00F205A8" w:rsidRDefault="00F205A8" w:rsidP="00F205A8">
      <w:pPr>
        <w:spacing w:after="120" w:line="240" w:lineRule="atLeast"/>
        <w:rPr>
          <w:rFonts w:ascii="Calibri Light" w:eastAsia="Calibri" w:hAnsi="Calibri Light" w:cs="Times New Roman"/>
          <w:sz w:val="18"/>
          <w:szCs w:val="18"/>
        </w:rPr>
      </w:pPr>
    </w:p>
    <w:p w14:paraId="549C340A" w14:textId="77777777" w:rsidR="00F205A8" w:rsidRPr="00F205A8" w:rsidRDefault="00F205A8" w:rsidP="00F205A8">
      <w:pPr>
        <w:spacing w:after="120" w:line="240" w:lineRule="atLeast"/>
        <w:rPr>
          <w:rFonts w:ascii="Calibri Light" w:eastAsia="Calibri" w:hAnsi="Calibri Light" w:cs="Times New Roman"/>
          <w:sz w:val="18"/>
          <w:szCs w:val="18"/>
        </w:rPr>
      </w:pPr>
    </w:p>
    <w:p w14:paraId="0785548E" w14:textId="77777777" w:rsidR="00F205A8" w:rsidRPr="00F205A8" w:rsidRDefault="00F205A8" w:rsidP="00F205A8">
      <w:pPr>
        <w:spacing w:after="120" w:line="240" w:lineRule="atLeast"/>
        <w:rPr>
          <w:rFonts w:ascii="Calibri Light" w:eastAsia="Calibri" w:hAnsi="Calibri Light" w:cs="Times New Roman"/>
          <w:sz w:val="18"/>
          <w:szCs w:val="18"/>
        </w:rPr>
      </w:pPr>
    </w:p>
    <w:p w14:paraId="210974CC" w14:textId="77777777" w:rsidR="00F205A8" w:rsidRPr="00F205A8" w:rsidRDefault="00F205A8" w:rsidP="00F205A8">
      <w:pPr>
        <w:spacing w:after="120" w:line="240" w:lineRule="atLeast"/>
        <w:rPr>
          <w:rFonts w:ascii="Calibri Light" w:eastAsia="Calibri" w:hAnsi="Calibri Light" w:cs="Times New Roman"/>
          <w:sz w:val="18"/>
          <w:szCs w:val="18"/>
        </w:rPr>
      </w:pPr>
    </w:p>
    <w:p w14:paraId="02D28C35" w14:textId="77777777" w:rsidR="00F205A8" w:rsidRPr="00F205A8" w:rsidRDefault="00F205A8" w:rsidP="00F205A8">
      <w:pPr>
        <w:spacing w:after="120" w:line="240" w:lineRule="atLeast"/>
        <w:rPr>
          <w:rFonts w:ascii="Calibri Light" w:eastAsia="Calibri" w:hAnsi="Calibri Light" w:cs="Times New Roman"/>
          <w:sz w:val="18"/>
          <w:szCs w:val="18"/>
        </w:rPr>
      </w:pPr>
    </w:p>
    <w:p w14:paraId="6259756A" w14:textId="77777777" w:rsidR="00F205A8" w:rsidRPr="00F205A8" w:rsidRDefault="00F205A8" w:rsidP="00F205A8">
      <w:pPr>
        <w:spacing w:after="120" w:line="240" w:lineRule="atLeast"/>
        <w:rPr>
          <w:rFonts w:ascii="Calibri Light" w:eastAsia="Calibri" w:hAnsi="Calibri Light" w:cs="Times New Roman"/>
          <w:sz w:val="18"/>
          <w:szCs w:val="18"/>
        </w:rPr>
      </w:pPr>
    </w:p>
    <w:p w14:paraId="1CFA4B23" w14:textId="77777777" w:rsidR="00F205A8" w:rsidRPr="00F205A8" w:rsidRDefault="00F205A8" w:rsidP="00F205A8">
      <w:pPr>
        <w:spacing w:after="120" w:line="240" w:lineRule="atLeast"/>
        <w:rPr>
          <w:rFonts w:ascii="Calibri Light" w:eastAsia="Calibri" w:hAnsi="Calibri Light" w:cs="Times New Roman"/>
          <w:sz w:val="18"/>
          <w:szCs w:val="18"/>
        </w:rPr>
      </w:pPr>
    </w:p>
    <w:p w14:paraId="49215036" w14:textId="77777777" w:rsidR="00F205A8" w:rsidRPr="00F205A8" w:rsidRDefault="00F205A8" w:rsidP="00F205A8">
      <w:pPr>
        <w:spacing w:after="120" w:line="240" w:lineRule="atLeast"/>
        <w:rPr>
          <w:rFonts w:ascii="Calibri Light" w:eastAsia="Calibri" w:hAnsi="Calibri Light" w:cs="Times New Roman"/>
          <w:sz w:val="18"/>
          <w:szCs w:val="18"/>
        </w:rPr>
      </w:pPr>
    </w:p>
    <w:p w14:paraId="1E0F00EF" w14:textId="77777777" w:rsidR="00F205A8" w:rsidRPr="00F205A8" w:rsidRDefault="00F205A8" w:rsidP="00F205A8">
      <w:pPr>
        <w:spacing w:after="120" w:line="240" w:lineRule="atLeast"/>
        <w:rPr>
          <w:rFonts w:ascii="Calibri Light" w:eastAsia="Calibri" w:hAnsi="Calibri Light" w:cs="Times New Roman"/>
          <w:sz w:val="18"/>
          <w:szCs w:val="18"/>
        </w:rPr>
      </w:pPr>
    </w:p>
    <w:p w14:paraId="40A39815" w14:textId="77777777" w:rsidR="00F205A8" w:rsidRPr="00F205A8" w:rsidRDefault="00F205A8" w:rsidP="00F205A8">
      <w:pPr>
        <w:spacing w:after="120" w:line="240" w:lineRule="atLeast"/>
        <w:rPr>
          <w:rFonts w:ascii="Calibri Light" w:eastAsia="Calibri" w:hAnsi="Calibri Light" w:cs="Times New Roman"/>
          <w:sz w:val="18"/>
          <w:szCs w:val="18"/>
        </w:rPr>
      </w:pPr>
    </w:p>
    <w:p w14:paraId="5F0E2D80" w14:textId="77777777" w:rsidR="00F205A8" w:rsidRPr="00F205A8" w:rsidRDefault="00F205A8" w:rsidP="00F205A8">
      <w:pPr>
        <w:spacing w:after="120" w:line="240" w:lineRule="atLeast"/>
        <w:rPr>
          <w:rFonts w:ascii="Calibri Light" w:eastAsia="Calibri" w:hAnsi="Calibri Light" w:cs="Times New Roman"/>
          <w:sz w:val="18"/>
          <w:szCs w:val="18"/>
        </w:rPr>
      </w:pPr>
    </w:p>
    <w:p w14:paraId="3DF47977" w14:textId="77777777" w:rsidR="00F205A8" w:rsidRPr="00F205A8" w:rsidRDefault="00F205A8" w:rsidP="00F205A8">
      <w:pPr>
        <w:spacing w:after="120" w:line="240" w:lineRule="atLeast"/>
        <w:rPr>
          <w:rFonts w:ascii="Calibri Light" w:eastAsia="Calibri" w:hAnsi="Calibri Light" w:cs="Times New Roman"/>
          <w:sz w:val="18"/>
          <w:szCs w:val="18"/>
        </w:rPr>
      </w:pPr>
    </w:p>
    <w:p w14:paraId="66E4AEA2" w14:textId="77777777" w:rsidR="00F205A8" w:rsidRPr="00F205A8" w:rsidRDefault="00F205A8" w:rsidP="00F205A8">
      <w:pPr>
        <w:spacing w:after="120" w:line="240" w:lineRule="atLeast"/>
        <w:rPr>
          <w:rFonts w:ascii="Calibri Light" w:eastAsia="Calibri" w:hAnsi="Calibri Light" w:cs="Times New Roman"/>
          <w:sz w:val="18"/>
          <w:szCs w:val="18"/>
        </w:rPr>
      </w:pPr>
    </w:p>
    <w:p w14:paraId="6E0C65F9" w14:textId="77777777" w:rsidR="00F205A8" w:rsidRPr="00F205A8" w:rsidRDefault="00F205A8" w:rsidP="00F205A8">
      <w:pPr>
        <w:spacing w:after="120" w:line="240" w:lineRule="atLeast"/>
        <w:rPr>
          <w:rFonts w:ascii="Calibri Light" w:eastAsia="Calibri" w:hAnsi="Calibri Light" w:cs="Times New Roman"/>
          <w:sz w:val="18"/>
          <w:szCs w:val="18"/>
        </w:rPr>
      </w:pPr>
    </w:p>
    <w:p w14:paraId="6CB0FB96" w14:textId="77777777" w:rsidR="00F205A8" w:rsidRPr="00F205A8" w:rsidRDefault="00F205A8" w:rsidP="00F205A8">
      <w:pPr>
        <w:spacing w:after="120" w:line="240" w:lineRule="atLeast"/>
        <w:rPr>
          <w:rFonts w:ascii="Calibri Light" w:eastAsia="Calibri" w:hAnsi="Calibri Light" w:cs="Times New Roman"/>
          <w:sz w:val="18"/>
          <w:szCs w:val="18"/>
        </w:rPr>
      </w:pPr>
    </w:p>
    <w:p w14:paraId="5CB0ACB1" w14:textId="77777777" w:rsidR="00F205A8" w:rsidRPr="00F205A8" w:rsidRDefault="00F205A8" w:rsidP="00F205A8">
      <w:pPr>
        <w:spacing w:after="120" w:line="240" w:lineRule="atLeast"/>
        <w:rPr>
          <w:rFonts w:ascii="Calibri Light" w:eastAsia="Calibri" w:hAnsi="Calibri Light" w:cs="Times New Roman"/>
          <w:sz w:val="18"/>
          <w:szCs w:val="18"/>
        </w:rPr>
      </w:pPr>
    </w:p>
    <w:p w14:paraId="00DDDE3E" w14:textId="77777777" w:rsidR="00F205A8" w:rsidRPr="00F205A8" w:rsidRDefault="00F205A8" w:rsidP="00F205A8">
      <w:pPr>
        <w:spacing w:after="120" w:line="240" w:lineRule="atLeast"/>
        <w:rPr>
          <w:rFonts w:ascii="Calibri Light" w:eastAsia="Calibri" w:hAnsi="Calibri Light" w:cs="Times New Roman"/>
          <w:sz w:val="18"/>
          <w:szCs w:val="18"/>
        </w:rPr>
      </w:pPr>
    </w:p>
    <w:p w14:paraId="5AA39F21" w14:textId="77777777" w:rsidR="00F205A8" w:rsidRPr="00F205A8" w:rsidRDefault="00F205A8" w:rsidP="00F205A8">
      <w:pPr>
        <w:spacing w:after="120" w:line="240" w:lineRule="atLeast"/>
        <w:rPr>
          <w:rFonts w:ascii="Calibri Light" w:eastAsia="Calibri" w:hAnsi="Calibri Light" w:cs="Times New Roman"/>
          <w:sz w:val="18"/>
          <w:szCs w:val="18"/>
        </w:rPr>
      </w:pPr>
    </w:p>
    <w:p w14:paraId="521C8E14" w14:textId="77777777" w:rsidR="00F205A8" w:rsidRPr="00F205A8" w:rsidRDefault="00F205A8" w:rsidP="00F205A8">
      <w:pPr>
        <w:spacing w:after="120" w:line="240" w:lineRule="atLeast"/>
        <w:rPr>
          <w:rFonts w:ascii="Calibri Light" w:eastAsia="Calibri" w:hAnsi="Calibri Light" w:cs="Times New Roman"/>
          <w:sz w:val="21"/>
          <w:szCs w:val="20"/>
        </w:rPr>
      </w:pPr>
    </w:p>
    <w:p w14:paraId="2C837972" w14:textId="77777777" w:rsidR="00F205A8" w:rsidRPr="00F205A8" w:rsidRDefault="00F205A8" w:rsidP="00F205A8">
      <w:pPr>
        <w:spacing w:after="120" w:line="240" w:lineRule="atLeast"/>
        <w:rPr>
          <w:rFonts w:ascii="Calibri Light" w:eastAsia="Calibri" w:hAnsi="Calibri Light" w:cs="Times New Roman"/>
          <w:sz w:val="21"/>
          <w:szCs w:val="20"/>
        </w:rPr>
      </w:pPr>
    </w:p>
    <w:p w14:paraId="4AD6DEA2" w14:textId="77777777" w:rsidR="00F205A8" w:rsidRPr="00F205A8" w:rsidRDefault="00F205A8" w:rsidP="00F205A8">
      <w:pPr>
        <w:spacing w:after="120" w:line="240" w:lineRule="atLeast"/>
        <w:rPr>
          <w:rFonts w:ascii="Calibri Light" w:eastAsia="Calibri" w:hAnsi="Calibri Light" w:cs="Times New Roman"/>
          <w:sz w:val="21"/>
          <w:szCs w:val="20"/>
        </w:rPr>
        <w:sectPr w:rsidR="00F205A8" w:rsidRPr="00F205A8" w:rsidSect="00172D4C">
          <w:footerReference w:type="default" r:id="rId9"/>
          <w:pgSz w:w="11906" w:h="16838"/>
          <w:pgMar w:top="1418" w:right="1134" w:bottom="1134" w:left="1560" w:header="709" w:footer="227" w:gutter="0"/>
          <w:cols w:space="708"/>
          <w:docGrid w:linePitch="360"/>
        </w:sectPr>
      </w:pPr>
    </w:p>
    <w:p w14:paraId="3027CCFC" w14:textId="77777777" w:rsidR="00F205A8" w:rsidRPr="00F205A8" w:rsidRDefault="00F205A8" w:rsidP="00F205A8">
      <w:pPr>
        <w:spacing w:after="120" w:line="240" w:lineRule="atLeast"/>
        <w:rPr>
          <w:rFonts w:ascii="Calibri Light" w:eastAsia="Calibri" w:hAnsi="Calibri Light" w:cs="Times New Roman"/>
          <w:noProof/>
          <w:sz w:val="21"/>
          <w:szCs w:val="20"/>
          <w:lang w:eastAsia="en-AU"/>
        </w:rPr>
      </w:pPr>
    </w:p>
    <w:p w14:paraId="01EFBB1D" w14:textId="77777777" w:rsidR="00F205A8" w:rsidRPr="00F205A8" w:rsidRDefault="00F205A8" w:rsidP="00F205A8">
      <w:pPr>
        <w:spacing w:after="120" w:line="240" w:lineRule="atLeast"/>
        <w:rPr>
          <w:rFonts w:ascii="Calibri Light" w:eastAsia="Calibri" w:hAnsi="Calibri Light" w:cs="Times New Roman"/>
          <w:noProof/>
          <w:sz w:val="21"/>
          <w:szCs w:val="20"/>
          <w:lang w:eastAsia="en-AU"/>
        </w:rPr>
      </w:pPr>
    </w:p>
    <w:p w14:paraId="64E9F9A9" w14:textId="77777777" w:rsidR="00F205A8" w:rsidRPr="00F205A8" w:rsidRDefault="00F205A8" w:rsidP="00F205A8">
      <w:pPr>
        <w:spacing w:after="120" w:line="240" w:lineRule="atLeast"/>
        <w:rPr>
          <w:rFonts w:ascii="Calibri Light" w:eastAsia="Calibri" w:hAnsi="Calibri Light" w:cs="Times New Roman"/>
          <w:sz w:val="21"/>
          <w:szCs w:val="20"/>
        </w:rPr>
      </w:pPr>
      <w:r w:rsidRPr="00F205A8">
        <w:rPr>
          <w:rFonts w:ascii="Calibri Light" w:eastAsia="Calibri" w:hAnsi="Calibri Light" w:cs="Times New Roman"/>
          <w:noProof/>
          <w:sz w:val="21"/>
          <w:szCs w:val="20"/>
          <w:lang w:eastAsia="en-AU"/>
        </w:rPr>
        <w:drawing>
          <wp:inline distT="0" distB="0" distL="0" distR="0" wp14:anchorId="18C6B8ED" wp14:editId="1AB12455">
            <wp:extent cx="5039995" cy="335407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ist in residence Steph Beaupark under the Gathering Tre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9995" cy="3354070"/>
                    </a:xfrm>
                    <a:prstGeom prst="rect">
                      <a:avLst/>
                    </a:prstGeom>
                  </pic:spPr>
                </pic:pic>
              </a:graphicData>
            </a:graphic>
          </wp:inline>
        </w:drawing>
      </w:r>
    </w:p>
    <w:p w14:paraId="7F1BB617" w14:textId="77777777" w:rsidR="00F205A8" w:rsidRPr="00F205A8" w:rsidRDefault="00F205A8" w:rsidP="00F205A8">
      <w:pPr>
        <w:spacing w:after="120" w:line="240" w:lineRule="atLeast"/>
        <w:rPr>
          <w:rFonts w:ascii="Calibri Light" w:eastAsia="Calibri" w:hAnsi="Calibri Light" w:cs="Times New Roman"/>
          <w:i/>
          <w:iCs/>
          <w:sz w:val="21"/>
          <w:szCs w:val="20"/>
        </w:rPr>
      </w:pPr>
      <w:r w:rsidRPr="00F205A8">
        <w:rPr>
          <w:rFonts w:ascii="Calibri Light" w:eastAsia="Calibri" w:hAnsi="Calibri Light" w:cs="Times New Roman"/>
          <w:i/>
          <w:iCs/>
          <w:sz w:val="21"/>
          <w:szCs w:val="20"/>
        </w:rPr>
        <w:t xml:space="preserve">Stephanie </w:t>
      </w:r>
      <w:proofErr w:type="spellStart"/>
      <w:r w:rsidRPr="00F205A8">
        <w:rPr>
          <w:rFonts w:ascii="Calibri Light" w:eastAsia="Calibri" w:hAnsi="Calibri Light" w:cs="Times New Roman"/>
          <w:i/>
          <w:iCs/>
          <w:sz w:val="21"/>
          <w:szCs w:val="20"/>
        </w:rPr>
        <w:t>Beaupark</w:t>
      </w:r>
      <w:proofErr w:type="spellEnd"/>
      <w:r w:rsidRPr="00F205A8">
        <w:rPr>
          <w:rFonts w:ascii="Calibri Light" w:eastAsia="Calibri" w:hAnsi="Calibri Light" w:cs="Times New Roman"/>
          <w:i/>
          <w:iCs/>
          <w:sz w:val="21"/>
          <w:szCs w:val="20"/>
        </w:rPr>
        <w:t>, Ngugi woman teaching Indigenous weaving techniques using Spiny-headed Mat-rush (</w:t>
      </w:r>
      <w:proofErr w:type="spellStart"/>
      <w:r w:rsidRPr="00F205A8">
        <w:rPr>
          <w:rFonts w:ascii="Calibri Light" w:eastAsia="Calibri" w:hAnsi="Calibri Light" w:cs="Times New Roman"/>
          <w:i/>
          <w:iCs/>
          <w:sz w:val="21"/>
          <w:szCs w:val="20"/>
        </w:rPr>
        <w:t>Lomandra</w:t>
      </w:r>
      <w:proofErr w:type="spellEnd"/>
      <w:r w:rsidRPr="00F205A8">
        <w:rPr>
          <w:rFonts w:ascii="Calibri Light" w:eastAsia="Calibri" w:hAnsi="Calibri Light" w:cs="Times New Roman"/>
          <w:i/>
          <w:iCs/>
          <w:sz w:val="21"/>
          <w:szCs w:val="20"/>
        </w:rPr>
        <w:t xml:space="preserve"> longifolia). Stephanie completed research for the CAUL Hub on air quality and Indigenous seasons and engaged with attendees through her practice.</w:t>
      </w:r>
    </w:p>
    <w:p w14:paraId="65257E33" w14:textId="77777777" w:rsidR="00F205A8" w:rsidRPr="00F205A8" w:rsidRDefault="00F205A8" w:rsidP="00F205A8">
      <w:pPr>
        <w:spacing w:after="120" w:line="240" w:lineRule="atLeast"/>
        <w:rPr>
          <w:rFonts w:ascii="Calibri Light" w:eastAsia="Calibri" w:hAnsi="Calibri Light" w:cs="Times New Roman"/>
          <w:sz w:val="21"/>
          <w:szCs w:val="20"/>
        </w:rPr>
      </w:pPr>
      <w:r w:rsidRPr="00F205A8">
        <w:rPr>
          <w:rFonts w:ascii="Calibri Light" w:eastAsia="Calibri" w:hAnsi="Calibri Light" w:cs="Times New Roman"/>
          <w:i/>
          <w:iCs/>
          <w:sz w:val="21"/>
          <w:szCs w:val="20"/>
        </w:rPr>
        <w:t>Photo by Sarah Fisher.</w:t>
      </w:r>
    </w:p>
    <w:p w14:paraId="6A674F74" w14:textId="77777777" w:rsidR="00F205A8" w:rsidRPr="00F205A8" w:rsidRDefault="00F205A8" w:rsidP="00F205A8">
      <w:pPr>
        <w:spacing w:after="120" w:line="240" w:lineRule="atLeast"/>
        <w:rPr>
          <w:rFonts w:ascii="Calibri Light" w:eastAsia="Calibri" w:hAnsi="Calibri Light" w:cs="Times New Roman"/>
          <w:sz w:val="21"/>
          <w:szCs w:val="20"/>
        </w:rPr>
      </w:pPr>
      <w:r w:rsidRPr="00F205A8">
        <w:rPr>
          <w:rFonts w:ascii="Calibri Light" w:eastAsia="Calibri" w:hAnsi="Calibri Light" w:cs="Times New Roman"/>
          <w:noProof/>
          <w:sz w:val="21"/>
          <w:szCs w:val="20"/>
          <w:lang w:eastAsia="en-AU"/>
        </w:rPr>
        <w:drawing>
          <wp:anchor distT="0" distB="0" distL="114300" distR="114300" simplePos="0" relativeHeight="251659264" behindDoc="1" locked="0" layoutInCell="1" allowOverlap="1" wp14:anchorId="18CB8841" wp14:editId="5336E201">
            <wp:simplePos x="0" y="0"/>
            <wp:positionH relativeFrom="page">
              <wp:posOffset>-19050</wp:posOffset>
            </wp:positionH>
            <wp:positionV relativeFrom="page">
              <wp:posOffset>9525</wp:posOffset>
            </wp:positionV>
            <wp:extent cx="3219235" cy="572447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cover-lines.png"/>
                    <pic:cNvPicPr/>
                  </pic:nvPicPr>
                  <pic:blipFill>
                    <a:blip r:embed="rId11">
                      <a:extLst>
                        <a:ext uri="{28A0092B-C50C-407E-A947-70E740481C1C}">
                          <a14:useLocalDpi xmlns:a14="http://schemas.microsoft.com/office/drawing/2010/main" val="0"/>
                        </a:ext>
                      </a:extLst>
                    </a:blip>
                    <a:stretch>
                      <a:fillRect/>
                    </a:stretch>
                  </pic:blipFill>
                  <pic:spPr>
                    <a:xfrm>
                      <a:off x="0" y="0"/>
                      <a:ext cx="3219235" cy="5724476"/>
                    </a:xfrm>
                    <a:prstGeom prst="rect">
                      <a:avLst/>
                    </a:prstGeom>
                  </pic:spPr>
                </pic:pic>
              </a:graphicData>
            </a:graphic>
            <wp14:sizeRelH relativeFrom="margin">
              <wp14:pctWidth>0</wp14:pctWidth>
            </wp14:sizeRelH>
            <wp14:sizeRelV relativeFrom="margin">
              <wp14:pctHeight>0</wp14:pctHeight>
            </wp14:sizeRelV>
          </wp:anchor>
        </w:drawing>
      </w:r>
    </w:p>
    <w:p w14:paraId="186008AF" w14:textId="77777777" w:rsidR="00835A40" w:rsidRDefault="00835A40"/>
    <w:p w14:paraId="3739D87F" w14:textId="77777777" w:rsidR="00F205A8" w:rsidRDefault="00F205A8"/>
    <w:p w14:paraId="41335F72" w14:textId="77777777" w:rsidR="00F205A8" w:rsidRDefault="00F205A8"/>
    <w:p w14:paraId="6AE1740D" w14:textId="77777777" w:rsidR="00F205A8" w:rsidRDefault="00F205A8"/>
    <w:p w14:paraId="662DF62E" w14:textId="77777777" w:rsidR="00F205A8" w:rsidRDefault="00F205A8"/>
    <w:p w14:paraId="0C4A2C70" w14:textId="77777777" w:rsidR="00F205A8" w:rsidRDefault="00F205A8"/>
    <w:sectPr w:rsidR="00F205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D5335" w14:textId="77777777" w:rsidR="004515AF" w:rsidRDefault="004515AF" w:rsidP="00F205A8">
      <w:pPr>
        <w:spacing w:after="0" w:line="240" w:lineRule="auto"/>
      </w:pPr>
      <w:r>
        <w:separator/>
      </w:r>
    </w:p>
  </w:endnote>
  <w:endnote w:type="continuationSeparator" w:id="0">
    <w:p w14:paraId="4E2CE891" w14:textId="77777777" w:rsidR="004515AF" w:rsidRDefault="004515AF" w:rsidP="00F2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939385"/>
      <w:docPartObj>
        <w:docPartGallery w:val="Page Numbers (Bottom of Page)"/>
        <w:docPartUnique/>
      </w:docPartObj>
    </w:sdtPr>
    <w:sdtEndPr>
      <w:rPr>
        <w:noProof/>
      </w:rPr>
    </w:sdtEndPr>
    <w:sdtContent>
      <w:p w14:paraId="595840D2" w14:textId="77777777" w:rsidR="00F205A8" w:rsidRDefault="00F205A8" w:rsidP="00F205A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37E578C" w14:textId="77777777" w:rsidR="00F205A8" w:rsidRDefault="00F205A8" w:rsidP="00F205A8">
        <w:pPr>
          <w:pStyle w:val="Footer"/>
          <w:jc w:val="center"/>
          <w:rPr>
            <w:noProof/>
          </w:rPr>
        </w:pPr>
      </w:p>
      <w:p w14:paraId="4607FA71" w14:textId="60ACC469" w:rsidR="00F205A8" w:rsidRDefault="00F205A8" w:rsidP="00F205A8">
        <w:pPr>
          <w:pStyle w:val="Footer"/>
          <w:jc w:val="center"/>
        </w:pPr>
        <w:r w:rsidRPr="00F205A8">
          <w:rPr>
            <w:rFonts w:eastAsia="Calibri" w:cs="Times New Roman"/>
            <w:noProof/>
            <w:color w:val="auto"/>
            <w:sz w:val="21"/>
            <w:lang w:eastAsia="en-AU"/>
          </w:rPr>
          <w:drawing>
            <wp:inline distT="0" distB="0" distL="0" distR="0" wp14:anchorId="5EF7E70E" wp14:editId="6767E80A">
              <wp:extent cx="539750" cy="224155"/>
              <wp:effectExtent l="0" t="0" r="0" b="444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SEP-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224155"/>
                      </a:xfrm>
                      <a:prstGeom prst="rect">
                        <a:avLst/>
                      </a:prstGeom>
                    </pic:spPr>
                  </pic:pic>
                </a:graphicData>
              </a:graphic>
            </wp:inline>
          </w:drawing>
        </w:r>
      </w:p>
    </w:sdtContent>
  </w:sdt>
  <w:p w14:paraId="4F042FD1" w14:textId="40D8537F" w:rsidR="00F205A8" w:rsidRDefault="00F205A8" w:rsidP="00F205A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260481"/>
      <w:docPartObj>
        <w:docPartGallery w:val="Page Numbers (Bottom of Page)"/>
        <w:docPartUnique/>
      </w:docPartObj>
    </w:sdtPr>
    <w:sdtEndPr>
      <w:rPr>
        <w:noProof/>
      </w:rPr>
    </w:sdtEndPr>
    <w:sdtContent>
      <w:p w14:paraId="5A47B92D" w14:textId="77777777" w:rsidR="003E52A0" w:rsidRDefault="004515AF">
        <w:pPr>
          <w:pStyle w:val="Footer"/>
          <w:jc w:val="center"/>
          <w:rPr>
            <w:noProof/>
          </w:rPr>
        </w:pPr>
        <w:r>
          <w:fldChar w:fldCharType="begin"/>
        </w:r>
        <w:r>
          <w:instrText xml:space="preserve"> PAGE   \* MERGEFORMAT </w:instrText>
        </w:r>
        <w:r>
          <w:fldChar w:fldCharType="separate"/>
        </w:r>
        <w:r>
          <w:rPr>
            <w:noProof/>
          </w:rPr>
          <w:t>355</w:t>
        </w:r>
        <w:r>
          <w:rPr>
            <w:noProof/>
          </w:rPr>
          <w:fldChar w:fldCharType="end"/>
        </w:r>
      </w:p>
      <w:p w14:paraId="0C97E864" w14:textId="77777777" w:rsidR="003E52A0" w:rsidRDefault="004515AF">
        <w:pPr>
          <w:pStyle w:val="Footer"/>
          <w:jc w:val="center"/>
          <w:rPr>
            <w:noProof/>
          </w:rPr>
        </w:pPr>
      </w:p>
      <w:p w14:paraId="3ABAED2A" w14:textId="77777777" w:rsidR="003E52A0" w:rsidRDefault="004515AF" w:rsidP="000132E2">
        <w:pPr>
          <w:pStyle w:val="Footer"/>
          <w:tabs>
            <w:tab w:val="clear" w:pos="9026"/>
          </w:tabs>
          <w:jc w:val="center"/>
        </w:pPr>
        <w:r>
          <w:rPr>
            <w:noProof/>
            <w:lang w:eastAsia="en-AU"/>
          </w:rPr>
          <w:drawing>
            <wp:inline distT="0" distB="0" distL="0" distR="0" wp14:anchorId="19837871" wp14:editId="63B049E3">
              <wp:extent cx="539750" cy="224155"/>
              <wp:effectExtent l="0" t="0" r="0" b="444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SEP-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224155"/>
                      </a:xfrm>
                      <a:prstGeom prst="rect">
                        <a:avLst/>
                      </a:prstGeom>
                    </pic:spPr>
                  </pic:pic>
                </a:graphicData>
              </a:graphic>
            </wp:inline>
          </w:drawing>
        </w:r>
      </w:p>
    </w:sdtContent>
  </w:sdt>
  <w:p w14:paraId="30293DE0" w14:textId="77777777" w:rsidR="003E52A0" w:rsidRDefault="004515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BAEFC" w14:textId="77777777" w:rsidR="004515AF" w:rsidRDefault="004515AF" w:rsidP="00F205A8">
      <w:pPr>
        <w:spacing w:after="0" w:line="240" w:lineRule="auto"/>
      </w:pPr>
      <w:r>
        <w:separator/>
      </w:r>
    </w:p>
  </w:footnote>
  <w:footnote w:type="continuationSeparator" w:id="0">
    <w:p w14:paraId="4A5A8CB6" w14:textId="77777777" w:rsidR="004515AF" w:rsidRDefault="004515AF" w:rsidP="00F2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B432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4CA1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CAA2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D0882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242586E"/>
    <w:lvl w:ilvl="0">
      <w:start w:val="1"/>
      <w:numFmt w:val="decimal"/>
      <w:pStyle w:val="ListNumber"/>
      <w:lvlText w:val="%1."/>
      <w:lvlJc w:val="left"/>
      <w:pPr>
        <w:tabs>
          <w:tab w:val="num" w:pos="360"/>
        </w:tabs>
        <w:ind w:left="360" w:hanging="360"/>
      </w:pPr>
    </w:lvl>
  </w:abstractNum>
  <w:abstractNum w:abstractNumId="5" w15:restartNumberingAfterBreak="0">
    <w:nsid w:val="011E1099"/>
    <w:multiLevelType w:val="hybridMultilevel"/>
    <w:tmpl w:val="EE78092E"/>
    <w:lvl w:ilvl="0" w:tplc="84AA027E">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A72BC3"/>
    <w:multiLevelType w:val="hybridMultilevel"/>
    <w:tmpl w:val="3A58C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A97BC0"/>
    <w:multiLevelType w:val="hybridMultilevel"/>
    <w:tmpl w:val="AE7AF2AC"/>
    <w:lvl w:ilvl="0" w:tplc="A642C22E">
      <w:start w:val="1"/>
      <w:numFmt w:val="decimal"/>
      <w:lvlText w:val="%1."/>
      <w:lvlJc w:val="left"/>
      <w:pPr>
        <w:ind w:left="720" w:hanging="360"/>
      </w:pPr>
      <w:rPr>
        <w:rFonts w:ascii="Calibri Light" w:hAnsi="Calibri Light" w:hint="default"/>
        <w:b w:val="0"/>
        <w:i w:val="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806F8E"/>
    <w:multiLevelType w:val="hybridMultilevel"/>
    <w:tmpl w:val="CCD80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AC5F76"/>
    <w:multiLevelType w:val="hybridMultilevel"/>
    <w:tmpl w:val="844865A2"/>
    <w:lvl w:ilvl="0" w:tplc="A40004D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613185"/>
    <w:multiLevelType w:val="hybridMultilevel"/>
    <w:tmpl w:val="2F6472B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873045"/>
    <w:multiLevelType w:val="hybridMultilevel"/>
    <w:tmpl w:val="07FA679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C95853"/>
    <w:multiLevelType w:val="hybridMultilevel"/>
    <w:tmpl w:val="51220032"/>
    <w:lvl w:ilvl="0" w:tplc="50E6FFC8">
      <w:start w:val="4"/>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6E19F0"/>
    <w:multiLevelType w:val="hybridMultilevel"/>
    <w:tmpl w:val="B8AEA24E"/>
    <w:lvl w:ilvl="0" w:tplc="A40004D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145D03"/>
    <w:multiLevelType w:val="hybridMultilevel"/>
    <w:tmpl w:val="E93889C2"/>
    <w:lvl w:ilvl="0" w:tplc="43E891B4">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853AE4"/>
    <w:multiLevelType w:val="hybridMultilevel"/>
    <w:tmpl w:val="19DA49F6"/>
    <w:lvl w:ilvl="0" w:tplc="C5C006A4">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7D47E9"/>
    <w:multiLevelType w:val="hybridMultilevel"/>
    <w:tmpl w:val="0A26A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477BAC"/>
    <w:multiLevelType w:val="hybridMultilevel"/>
    <w:tmpl w:val="63B2239E"/>
    <w:lvl w:ilvl="0" w:tplc="D8E42922">
      <w:start w:val="1"/>
      <w:numFmt w:val="bullet"/>
      <w:pStyle w:val="TableBullet"/>
      <w:lvlText w:val=""/>
      <w:lvlJc w:val="left"/>
      <w:pPr>
        <w:ind w:left="360" w:hanging="360"/>
      </w:pPr>
      <w:rPr>
        <w:rFonts w:ascii="Wingdings" w:hAnsi="Wingdings" w:hint="default"/>
        <w:b w:val="0"/>
        <w:i w:val="0"/>
        <w:color w:val="595959"/>
        <w:sz w:val="16"/>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4680D"/>
    <w:multiLevelType w:val="hybridMultilevel"/>
    <w:tmpl w:val="8C0040D0"/>
    <w:lvl w:ilvl="0" w:tplc="50E6FFC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313992"/>
    <w:multiLevelType w:val="hybridMultilevel"/>
    <w:tmpl w:val="71C2A6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F2618E"/>
    <w:multiLevelType w:val="hybridMultilevel"/>
    <w:tmpl w:val="C6461766"/>
    <w:lvl w:ilvl="0" w:tplc="A10015A2">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DB0A06"/>
    <w:multiLevelType w:val="hybridMultilevel"/>
    <w:tmpl w:val="8FC03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471A3D"/>
    <w:multiLevelType w:val="hybridMultilevel"/>
    <w:tmpl w:val="C5DC29AE"/>
    <w:lvl w:ilvl="0" w:tplc="032CEED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DE49F4"/>
    <w:multiLevelType w:val="hybridMultilevel"/>
    <w:tmpl w:val="8FDE99B4"/>
    <w:lvl w:ilvl="0" w:tplc="DC24E0D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D5393C"/>
    <w:multiLevelType w:val="hybridMultilevel"/>
    <w:tmpl w:val="076ADF84"/>
    <w:lvl w:ilvl="0" w:tplc="40348EFE">
      <w:start w:val="1"/>
      <w:numFmt w:val="lowerRoman"/>
      <w:lvlText w:val="%1."/>
      <w:lvlJc w:val="left"/>
      <w:pPr>
        <w:ind w:left="720" w:hanging="360"/>
      </w:pPr>
      <w:rPr>
        <w:rFonts w:ascii="Calibri Light" w:hAnsi="Calibri Light" w:hint="default"/>
        <w:b w:val="0"/>
        <w:i w:val="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FB142F"/>
    <w:multiLevelType w:val="hybridMultilevel"/>
    <w:tmpl w:val="ECE80EB4"/>
    <w:lvl w:ilvl="0" w:tplc="30024C9C">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E358DD"/>
    <w:multiLevelType w:val="hybridMultilevel"/>
    <w:tmpl w:val="C6D8EE0A"/>
    <w:lvl w:ilvl="0" w:tplc="C4EE93A4">
      <w:start w:val="4"/>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81289F"/>
    <w:multiLevelType w:val="hybridMultilevel"/>
    <w:tmpl w:val="94120EBC"/>
    <w:lvl w:ilvl="0" w:tplc="28B644E6">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A64423"/>
    <w:multiLevelType w:val="hybridMultilevel"/>
    <w:tmpl w:val="7166AE6A"/>
    <w:lvl w:ilvl="0" w:tplc="572813E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4A93C2E"/>
    <w:multiLevelType w:val="hybridMultilevel"/>
    <w:tmpl w:val="F760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A315AA"/>
    <w:multiLevelType w:val="hybridMultilevel"/>
    <w:tmpl w:val="8CCE2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F95E58"/>
    <w:multiLevelType w:val="hybridMultilevel"/>
    <w:tmpl w:val="9036D718"/>
    <w:lvl w:ilvl="0" w:tplc="8DC091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5B3BE7"/>
    <w:multiLevelType w:val="hybridMultilevel"/>
    <w:tmpl w:val="910A97CA"/>
    <w:lvl w:ilvl="0" w:tplc="2C066426">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686A3F"/>
    <w:multiLevelType w:val="hybridMultilevel"/>
    <w:tmpl w:val="ACBC5410"/>
    <w:lvl w:ilvl="0" w:tplc="5C3866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374A1C"/>
    <w:multiLevelType w:val="hybridMultilevel"/>
    <w:tmpl w:val="BF187BC8"/>
    <w:lvl w:ilvl="0" w:tplc="F05ED0E0">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051344"/>
    <w:multiLevelType w:val="hybridMultilevel"/>
    <w:tmpl w:val="D4EE4F84"/>
    <w:lvl w:ilvl="0" w:tplc="D840C07E">
      <w:start w:val="4"/>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4550004"/>
    <w:multiLevelType w:val="hybridMultilevel"/>
    <w:tmpl w:val="3062863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800CDB"/>
    <w:multiLevelType w:val="hybridMultilevel"/>
    <w:tmpl w:val="A3129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96408D"/>
    <w:multiLevelType w:val="hybridMultilevel"/>
    <w:tmpl w:val="24F2CCB4"/>
    <w:lvl w:ilvl="0" w:tplc="5C3866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BF2E66"/>
    <w:multiLevelType w:val="hybridMultilevel"/>
    <w:tmpl w:val="725A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B17E48"/>
    <w:multiLevelType w:val="hybridMultilevel"/>
    <w:tmpl w:val="DCCE664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EBC0D07"/>
    <w:multiLevelType w:val="hybridMultilevel"/>
    <w:tmpl w:val="08143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D901D9"/>
    <w:multiLevelType w:val="hybridMultilevel"/>
    <w:tmpl w:val="07CA4356"/>
    <w:lvl w:ilvl="0" w:tplc="23CA86CC">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201E85"/>
    <w:multiLevelType w:val="hybridMultilevel"/>
    <w:tmpl w:val="0E0A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C541C0"/>
    <w:multiLevelType w:val="multilevel"/>
    <w:tmpl w:val="54E67214"/>
    <w:lvl w:ilvl="0">
      <w:start w:val="1"/>
      <w:numFmt w:val="decimal"/>
      <w:pStyle w:val="ChapterNbr1"/>
      <w:suff w:val="space"/>
      <w:lvlText w:val="%1."/>
      <w:lvlJc w:val="left"/>
      <w:pPr>
        <w:ind w:left="0" w:firstLine="0"/>
      </w:pPr>
      <w:rPr>
        <w:rFonts w:hint="default"/>
      </w:rPr>
    </w:lvl>
    <w:lvl w:ilvl="1">
      <w:start w:val="1"/>
      <w:numFmt w:val="decimal"/>
      <w:pStyle w:val="Heading2"/>
      <w:lvlText w:val="%1.%2"/>
      <w:lvlJc w:val="left"/>
      <w:pPr>
        <w:ind w:left="142" w:firstLine="0"/>
      </w:pPr>
      <w:rPr>
        <w:rFonts w:hint="default"/>
        <w:sz w:val="24"/>
      </w:rPr>
    </w:lvl>
    <w:lvl w:ilvl="2">
      <w:start w:val="1"/>
      <w:numFmt w:val="none"/>
      <w:lvlRestart w:val="0"/>
      <w:pStyle w:val="Heading31"/>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5" w15:restartNumberingAfterBreak="0">
    <w:nsid w:val="678703B7"/>
    <w:multiLevelType w:val="hybridMultilevel"/>
    <w:tmpl w:val="422CF9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7E17426"/>
    <w:multiLevelType w:val="hybridMultilevel"/>
    <w:tmpl w:val="3A8C9C38"/>
    <w:lvl w:ilvl="0" w:tplc="B3D2FD60">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9315D61"/>
    <w:multiLevelType w:val="hybridMultilevel"/>
    <w:tmpl w:val="20AA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D42810"/>
    <w:multiLevelType w:val="hybridMultilevel"/>
    <w:tmpl w:val="451A7728"/>
    <w:lvl w:ilvl="0" w:tplc="5C3866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4B6732"/>
    <w:multiLevelType w:val="hybridMultilevel"/>
    <w:tmpl w:val="5E428550"/>
    <w:lvl w:ilvl="0" w:tplc="572813EE">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CA121C0"/>
    <w:multiLevelType w:val="hybridMultilevel"/>
    <w:tmpl w:val="ECAAEABE"/>
    <w:lvl w:ilvl="0" w:tplc="1EB442A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F5B4A02"/>
    <w:multiLevelType w:val="hybridMultilevel"/>
    <w:tmpl w:val="001ED884"/>
    <w:lvl w:ilvl="0" w:tplc="A40004D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2E757DE"/>
    <w:multiLevelType w:val="hybridMultilevel"/>
    <w:tmpl w:val="6CFEC508"/>
    <w:lvl w:ilvl="0" w:tplc="1C00AA8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4F412EC"/>
    <w:multiLevelType w:val="hybridMultilevel"/>
    <w:tmpl w:val="23CC985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8412F6F"/>
    <w:multiLevelType w:val="hybridMultilevel"/>
    <w:tmpl w:val="F26E168A"/>
    <w:lvl w:ilvl="0" w:tplc="A40004DE">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9E777A8"/>
    <w:multiLevelType w:val="hybridMultilevel"/>
    <w:tmpl w:val="7A020B0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A042E8E"/>
    <w:multiLevelType w:val="hybridMultilevel"/>
    <w:tmpl w:val="557A891C"/>
    <w:lvl w:ilvl="0" w:tplc="F85EC248">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A0B5B64"/>
    <w:multiLevelType w:val="hybridMultilevel"/>
    <w:tmpl w:val="E2846FC2"/>
    <w:lvl w:ilvl="0" w:tplc="A40004D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CE41A93"/>
    <w:multiLevelType w:val="hybridMultilevel"/>
    <w:tmpl w:val="6B5412E2"/>
    <w:lvl w:ilvl="0" w:tplc="5C3866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974B82"/>
    <w:multiLevelType w:val="hybridMultilevel"/>
    <w:tmpl w:val="EAA8EC26"/>
    <w:lvl w:ilvl="0" w:tplc="349A4FF6">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E1429A2"/>
    <w:multiLevelType w:val="hybridMultilevel"/>
    <w:tmpl w:val="9022F7D2"/>
    <w:lvl w:ilvl="0" w:tplc="A10015A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F2031AE"/>
    <w:multiLevelType w:val="hybridMultilevel"/>
    <w:tmpl w:val="21E4B1DE"/>
    <w:lvl w:ilvl="0" w:tplc="9C1C607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7"/>
  </w:num>
  <w:num w:numId="7">
    <w:abstractNumId w:val="44"/>
  </w:num>
  <w:num w:numId="8">
    <w:abstractNumId w:val="58"/>
  </w:num>
  <w:num w:numId="9">
    <w:abstractNumId w:val="11"/>
  </w:num>
  <w:num w:numId="10">
    <w:abstractNumId w:val="16"/>
  </w:num>
  <w:num w:numId="11">
    <w:abstractNumId w:val="37"/>
  </w:num>
  <w:num w:numId="12">
    <w:abstractNumId w:val="45"/>
  </w:num>
  <w:num w:numId="13">
    <w:abstractNumId w:val="31"/>
  </w:num>
  <w:num w:numId="14">
    <w:abstractNumId w:val="30"/>
  </w:num>
  <w:num w:numId="15">
    <w:abstractNumId w:val="33"/>
  </w:num>
  <w:num w:numId="16">
    <w:abstractNumId w:val="53"/>
  </w:num>
  <w:num w:numId="17">
    <w:abstractNumId w:val="29"/>
  </w:num>
  <w:num w:numId="18">
    <w:abstractNumId w:val="41"/>
  </w:num>
  <w:num w:numId="19">
    <w:abstractNumId w:val="24"/>
  </w:num>
  <w:num w:numId="20">
    <w:abstractNumId w:val="22"/>
  </w:num>
  <w:num w:numId="21">
    <w:abstractNumId w:val="26"/>
  </w:num>
  <w:num w:numId="22">
    <w:abstractNumId w:val="27"/>
  </w:num>
  <w:num w:numId="23">
    <w:abstractNumId w:val="35"/>
  </w:num>
  <w:num w:numId="24">
    <w:abstractNumId w:val="47"/>
  </w:num>
  <w:num w:numId="25">
    <w:abstractNumId w:val="56"/>
  </w:num>
  <w:num w:numId="26">
    <w:abstractNumId w:val="6"/>
  </w:num>
  <w:num w:numId="27">
    <w:abstractNumId w:val="12"/>
  </w:num>
  <w:num w:numId="28">
    <w:abstractNumId w:val="18"/>
  </w:num>
  <w:num w:numId="29">
    <w:abstractNumId w:val="20"/>
  </w:num>
  <w:num w:numId="30">
    <w:abstractNumId w:val="32"/>
  </w:num>
  <w:num w:numId="31">
    <w:abstractNumId w:val="34"/>
  </w:num>
  <w:num w:numId="32">
    <w:abstractNumId w:val="21"/>
  </w:num>
  <w:num w:numId="33">
    <w:abstractNumId w:val="54"/>
  </w:num>
  <w:num w:numId="34">
    <w:abstractNumId w:val="51"/>
  </w:num>
  <w:num w:numId="35">
    <w:abstractNumId w:val="9"/>
  </w:num>
  <w:num w:numId="36">
    <w:abstractNumId w:val="8"/>
  </w:num>
  <w:num w:numId="37">
    <w:abstractNumId w:val="13"/>
  </w:num>
  <w:num w:numId="38">
    <w:abstractNumId w:val="57"/>
  </w:num>
  <w:num w:numId="39">
    <w:abstractNumId w:val="49"/>
  </w:num>
  <w:num w:numId="40">
    <w:abstractNumId w:val="48"/>
  </w:num>
  <w:num w:numId="41">
    <w:abstractNumId w:val="38"/>
  </w:num>
  <w:num w:numId="42">
    <w:abstractNumId w:val="28"/>
  </w:num>
  <w:num w:numId="43">
    <w:abstractNumId w:val="55"/>
  </w:num>
  <w:num w:numId="44">
    <w:abstractNumId w:val="19"/>
  </w:num>
  <w:num w:numId="45">
    <w:abstractNumId w:val="36"/>
  </w:num>
  <w:num w:numId="46">
    <w:abstractNumId w:val="40"/>
  </w:num>
  <w:num w:numId="47">
    <w:abstractNumId w:val="10"/>
  </w:num>
  <w:num w:numId="48">
    <w:abstractNumId w:val="46"/>
  </w:num>
  <w:num w:numId="49">
    <w:abstractNumId w:val="42"/>
  </w:num>
  <w:num w:numId="50">
    <w:abstractNumId w:val="15"/>
  </w:num>
  <w:num w:numId="51">
    <w:abstractNumId w:val="5"/>
  </w:num>
  <w:num w:numId="52">
    <w:abstractNumId w:val="50"/>
  </w:num>
  <w:num w:numId="53">
    <w:abstractNumId w:val="60"/>
  </w:num>
  <w:num w:numId="54">
    <w:abstractNumId w:val="61"/>
  </w:num>
  <w:num w:numId="55">
    <w:abstractNumId w:val="25"/>
  </w:num>
  <w:num w:numId="56">
    <w:abstractNumId w:val="43"/>
  </w:num>
  <w:num w:numId="57">
    <w:abstractNumId w:val="39"/>
  </w:num>
  <w:num w:numId="58">
    <w:abstractNumId w:val="7"/>
  </w:num>
  <w:num w:numId="59">
    <w:abstractNumId w:val="59"/>
  </w:num>
  <w:num w:numId="60">
    <w:abstractNumId w:val="23"/>
  </w:num>
  <w:num w:numId="61">
    <w:abstractNumId w:val="14"/>
  </w:num>
  <w:num w:numId="62">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A8"/>
    <w:rsid w:val="004515AF"/>
    <w:rsid w:val="00835A40"/>
    <w:rsid w:val="00F20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38E2"/>
  <w15:chartTrackingRefBased/>
  <w15:docId w15:val="{BE431522-5406-46B2-BE1D-5C2D9C30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F20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ajor Heading,h2,H1,heading 2,Heading 2a,Not Kinhill Heading 2,H2,topic,headline,h,2 headline,Prod Sheet Heading 2,China2,MAIN HEADING,sub-para,Heading 2 Para2,Reset numbering,h2 main heading,B Sub/Bold,B Sub/Bold1,B Sub/Bold2,B Sub/Bold11,1.1"/>
    <w:basedOn w:val="Heading1"/>
    <w:next w:val="Normal"/>
    <w:link w:val="Heading2Char"/>
    <w:uiPriority w:val="9"/>
    <w:qFormat/>
    <w:rsid w:val="00F205A8"/>
    <w:pPr>
      <w:keepNext w:val="0"/>
      <w:keepLines w:val="0"/>
      <w:numPr>
        <w:ilvl w:val="1"/>
        <w:numId w:val="7"/>
      </w:numPr>
      <w:spacing w:after="120" w:line="320" w:lineRule="atLeast"/>
      <w:outlineLvl w:val="1"/>
    </w:pPr>
    <w:rPr>
      <w:rFonts w:ascii="Calibri" w:hAnsi="Calibri"/>
      <w:color w:val="auto"/>
      <w:sz w:val="28"/>
    </w:rPr>
  </w:style>
  <w:style w:type="paragraph" w:styleId="Heading3">
    <w:name w:val="heading 3"/>
    <w:basedOn w:val="Normal"/>
    <w:next w:val="Normal"/>
    <w:link w:val="Heading3Char"/>
    <w:uiPriority w:val="9"/>
    <w:semiHidden/>
    <w:unhideWhenUsed/>
    <w:qFormat/>
    <w:rsid w:val="00F205A8"/>
    <w:pPr>
      <w:keepNext/>
      <w:keepLines/>
      <w:spacing w:before="40" w:after="0"/>
      <w:outlineLvl w:val="2"/>
    </w:pPr>
    <w:rPr>
      <w:rFonts w:ascii="Calibri Light" w:eastAsia="Times New Roman" w:hAnsi="Calibri Light" w:cs="Times New Roman"/>
      <w:b/>
      <w:color w:val="76B900"/>
      <w:sz w:val="26"/>
      <w:szCs w:val="24"/>
    </w:rPr>
  </w:style>
  <w:style w:type="paragraph" w:styleId="Heading4">
    <w:name w:val="heading 4"/>
    <w:basedOn w:val="Normal"/>
    <w:next w:val="Normal"/>
    <w:link w:val="Heading4Char"/>
    <w:uiPriority w:val="9"/>
    <w:qFormat/>
    <w:rsid w:val="00F205A8"/>
    <w:pPr>
      <w:numPr>
        <w:ilvl w:val="3"/>
        <w:numId w:val="7"/>
      </w:numPr>
      <w:spacing w:before="240" w:after="60" w:line="240" w:lineRule="atLeast"/>
      <w:outlineLvl w:val="3"/>
    </w:pPr>
    <w:rPr>
      <w:rFonts w:ascii="Calibri Light" w:hAnsi="Calibri Light"/>
      <w:b/>
      <w:szCs w:val="20"/>
    </w:rPr>
  </w:style>
  <w:style w:type="paragraph" w:styleId="Heading5">
    <w:name w:val="heading 5"/>
    <w:basedOn w:val="Normal"/>
    <w:next w:val="Normal"/>
    <w:link w:val="Heading5Char1"/>
    <w:uiPriority w:val="9"/>
    <w:semiHidden/>
    <w:unhideWhenUsed/>
    <w:qFormat/>
    <w:rsid w:val="00F205A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F205A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Normal"/>
    <w:link w:val="Heading7Char"/>
    <w:uiPriority w:val="9"/>
    <w:semiHidden/>
    <w:unhideWhenUsed/>
    <w:rsid w:val="00F205A8"/>
    <w:pPr>
      <w:numPr>
        <w:ilvl w:val="3"/>
        <w:numId w:val="7"/>
      </w:numPr>
      <w:spacing w:line="240" w:lineRule="atLeast"/>
      <w:outlineLvl w:val="6"/>
    </w:pPr>
    <w:rPr>
      <w:rFonts w:ascii="Calibri" w:hAnsi="Calibri"/>
      <w:b/>
      <w:i/>
      <w:iCs/>
      <w:szCs w:val="20"/>
    </w:rPr>
  </w:style>
  <w:style w:type="paragraph" w:styleId="Heading8">
    <w:name w:val="heading 8"/>
    <w:basedOn w:val="Normal"/>
    <w:next w:val="Normal"/>
    <w:link w:val="Heading8Char1"/>
    <w:uiPriority w:val="9"/>
    <w:semiHidden/>
    <w:unhideWhenUsed/>
    <w:qFormat/>
    <w:rsid w:val="00F20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uiPriority w:val="9"/>
    <w:unhideWhenUsed/>
    <w:rsid w:val="00F205A8"/>
    <w:pPr>
      <w:numPr>
        <w:ilvl w:val="3"/>
        <w:numId w:val="7"/>
      </w:numPr>
      <w:spacing w:line="240" w:lineRule="atLeast"/>
      <w:outlineLvl w:val="8"/>
    </w:pPr>
    <w:rPr>
      <w:rFonts w:ascii="Calibri" w:hAnsi="Calibr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br1">
    <w:name w:val="(Chapter Nbr)1"/>
    <w:basedOn w:val="Normal"/>
    <w:next w:val="Normal"/>
    <w:link w:val="Heading1Char"/>
    <w:uiPriority w:val="9"/>
    <w:qFormat/>
    <w:rsid w:val="00F205A8"/>
    <w:pPr>
      <w:pageBreakBefore/>
      <w:numPr>
        <w:numId w:val="7"/>
      </w:numPr>
      <w:pBdr>
        <w:bottom w:val="single" w:sz="8" w:space="12" w:color="93C854"/>
      </w:pBdr>
      <w:spacing w:before="240" w:after="600" w:line="560" w:lineRule="atLeast"/>
      <w:outlineLvl w:val="0"/>
    </w:pPr>
    <w:rPr>
      <w:rFonts w:ascii="Calibri" w:eastAsia="Times New Roman" w:hAnsi="Calibri" w:cs="Times New Roman"/>
      <w:caps/>
      <w:color w:val="7F7F7F"/>
      <w:sz w:val="56"/>
      <w:szCs w:val="32"/>
    </w:rPr>
  </w:style>
  <w:style w:type="character" w:customStyle="1" w:styleId="Heading2Char">
    <w:name w:val="Heading 2 Char"/>
    <w:aliases w:val="Major Heading Char,h2 Char,H1 Char,heading 2 Char,Heading 2a Char,Not Kinhill Heading 2 Char,H2 Char,topic Char,headline Char,h Char,2 headline Char,Prod Sheet Heading 2 Char,China2 Char,MAIN HEADING Char,sub-para Char,B Sub/Bold Char"/>
    <w:basedOn w:val="DefaultParagraphFont"/>
    <w:link w:val="Heading2"/>
    <w:uiPriority w:val="9"/>
    <w:rsid w:val="00F205A8"/>
    <w:rPr>
      <w:rFonts w:ascii="Calibri" w:eastAsiaTheme="majorEastAsia" w:hAnsi="Calibri" w:cstheme="majorBidi"/>
      <w:sz w:val="28"/>
      <w:szCs w:val="32"/>
    </w:rPr>
  </w:style>
  <w:style w:type="paragraph" w:customStyle="1" w:styleId="Heading31">
    <w:name w:val="Heading 31"/>
    <w:basedOn w:val="Heading2"/>
    <w:next w:val="Normal"/>
    <w:uiPriority w:val="9"/>
    <w:qFormat/>
    <w:rsid w:val="00F205A8"/>
    <w:pPr>
      <w:keepNext/>
      <w:numPr>
        <w:ilvl w:val="2"/>
      </w:numPr>
      <w:spacing w:line="259" w:lineRule="auto"/>
      <w:outlineLvl w:val="2"/>
    </w:pPr>
    <w:rPr>
      <w:rFonts w:ascii="Calibri Light" w:hAnsi="Calibri Light"/>
      <w:b/>
      <w:color w:val="76B900"/>
      <w:sz w:val="26"/>
      <w:szCs w:val="24"/>
    </w:rPr>
  </w:style>
  <w:style w:type="character" w:customStyle="1" w:styleId="Heading4Char">
    <w:name w:val="Heading 4 Char"/>
    <w:basedOn w:val="DefaultParagraphFont"/>
    <w:link w:val="Heading4"/>
    <w:uiPriority w:val="9"/>
    <w:rsid w:val="00F205A8"/>
    <w:rPr>
      <w:rFonts w:ascii="Calibri Light" w:hAnsi="Calibri Light"/>
      <w:b/>
      <w:szCs w:val="20"/>
    </w:rPr>
  </w:style>
  <w:style w:type="paragraph" w:customStyle="1" w:styleId="Heading51">
    <w:name w:val="Heading 51"/>
    <w:basedOn w:val="Heading4"/>
    <w:next w:val="Normal"/>
    <w:link w:val="Heading5Char"/>
    <w:uiPriority w:val="9"/>
    <w:semiHidden/>
    <w:rsid w:val="00F205A8"/>
    <w:pPr>
      <w:keepNext/>
      <w:keepLines/>
      <w:spacing w:before="40" w:after="0"/>
      <w:outlineLvl w:val="4"/>
    </w:pPr>
    <w:rPr>
      <w:rFonts w:ascii="Calibri" w:eastAsia="Times New Roman" w:hAnsi="Calibri" w:cs="Times New Roman"/>
      <w:color w:val="A89B00"/>
      <w:szCs w:val="22"/>
    </w:rPr>
  </w:style>
  <w:style w:type="paragraph" w:customStyle="1" w:styleId="Heading61">
    <w:name w:val="Heading 61"/>
    <w:basedOn w:val="Heading5"/>
    <w:next w:val="Normal"/>
    <w:link w:val="Heading6Char"/>
    <w:uiPriority w:val="9"/>
    <w:unhideWhenUsed/>
    <w:rsid w:val="00F205A8"/>
    <w:pPr>
      <w:numPr>
        <w:ilvl w:val="3"/>
        <w:numId w:val="7"/>
      </w:numPr>
      <w:spacing w:line="240" w:lineRule="atLeast"/>
      <w:outlineLvl w:val="5"/>
    </w:pPr>
    <w:rPr>
      <w:rFonts w:ascii="Calibri" w:eastAsia="Times New Roman" w:hAnsi="Calibri" w:cs="Times New Roman"/>
      <w:b/>
      <w:color w:val="706700"/>
    </w:rPr>
  </w:style>
  <w:style w:type="character" w:customStyle="1" w:styleId="Heading7Char">
    <w:name w:val="Heading 7 Char"/>
    <w:basedOn w:val="DefaultParagraphFont"/>
    <w:link w:val="Heading7"/>
    <w:uiPriority w:val="9"/>
    <w:semiHidden/>
    <w:rsid w:val="00F205A8"/>
    <w:rPr>
      <w:rFonts w:ascii="Calibri" w:eastAsiaTheme="majorEastAsia" w:hAnsi="Calibri" w:cstheme="majorBidi"/>
      <w:b/>
      <w:i/>
      <w:iCs/>
      <w:color w:val="1F3763" w:themeColor="accent1" w:themeShade="7F"/>
      <w:szCs w:val="20"/>
    </w:rPr>
  </w:style>
  <w:style w:type="paragraph" w:customStyle="1" w:styleId="Heading81">
    <w:name w:val="Heading 81"/>
    <w:basedOn w:val="Heading7"/>
    <w:next w:val="Normal"/>
    <w:link w:val="Heading8Char"/>
    <w:uiPriority w:val="9"/>
    <w:semiHidden/>
    <w:unhideWhenUsed/>
    <w:qFormat/>
    <w:rsid w:val="00F205A8"/>
    <w:pPr>
      <w:outlineLvl w:val="7"/>
    </w:pPr>
    <w:rPr>
      <w:rFonts w:eastAsia="Times New Roman" w:cs="Times New Roman"/>
      <w:color w:val="272727"/>
      <w:szCs w:val="21"/>
    </w:rPr>
  </w:style>
  <w:style w:type="character" w:customStyle="1" w:styleId="Heading9Char">
    <w:name w:val="Heading 9 Char"/>
    <w:basedOn w:val="DefaultParagraphFont"/>
    <w:link w:val="Heading9"/>
    <w:uiPriority w:val="9"/>
    <w:rsid w:val="00F205A8"/>
    <w:rPr>
      <w:rFonts w:ascii="Calibri" w:eastAsiaTheme="majorEastAsia" w:hAnsi="Calibri" w:cstheme="majorBidi"/>
      <w:b/>
      <w:color w:val="272727" w:themeColor="text1" w:themeTint="D8"/>
      <w:szCs w:val="21"/>
    </w:rPr>
  </w:style>
  <w:style w:type="numbering" w:customStyle="1" w:styleId="NoList1">
    <w:name w:val="No List1"/>
    <w:next w:val="NoList"/>
    <w:uiPriority w:val="99"/>
    <w:semiHidden/>
    <w:unhideWhenUsed/>
    <w:rsid w:val="00F205A8"/>
  </w:style>
  <w:style w:type="character" w:customStyle="1" w:styleId="Heading1Char">
    <w:name w:val="Heading 1 Char"/>
    <w:aliases w:val="Heading 1 TXC Char,1 ghost Char,g Char,h1 Char,B1 Char,b1 Char,Primary Title Char,China1 Char,heading 1 Char,Bullet Char,1. Char,Adv1 Char,Handover Heading 3 Char,OSS2 Char,Section Char,Section Heading Char,(Chapter Nbr) Char"/>
    <w:basedOn w:val="DefaultParagraphFont"/>
    <w:link w:val="ChapterNbr1"/>
    <w:uiPriority w:val="9"/>
    <w:rsid w:val="00F205A8"/>
    <w:rPr>
      <w:rFonts w:ascii="Calibri" w:eastAsia="Times New Roman" w:hAnsi="Calibri" w:cs="Times New Roman"/>
      <w:caps/>
      <w:color w:val="7F7F7F"/>
      <w:sz w:val="56"/>
      <w:szCs w:val="32"/>
    </w:rPr>
  </w:style>
  <w:style w:type="character" w:customStyle="1" w:styleId="Heading3Char">
    <w:name w:val="Heading 3 Char"/>
    <w:basedOn w:val="DefaultParagraphFont"/>
    <w:link w:val="Heading3"/>
    <w:uiPriority w:val="9"/>
    <w:rsid w:val="00F205A8"/>
    <w:rPr>
      <w:rFonts w:ascii="Calibri Light" w:eastAsia="Times New Roman" w:hAnsi="Calibri Light" w:cs="Times New Roman"/>
      <w:b/>
      <w:color w:val="76B900"/>
      <w:sz w:val="26"/>
      <w:szCs w:val="24"/>
    </w:rPr>
  </w:style>
  <w:style w:type="paragraph" w:styleId="Header">
    <w:name w:val="header"/>
    <w:basedOn w:val="Normal"/>
    <w:link w:val="HeaderChar"/>
    <w:uiPriority w:val="99"/>
    <w:semiHidden/>
    <w:rsid w:val="00F205A8"/>
    <w:pPr>
      <w:tabs>
        <w:tab w:val="center" w:pos="4513"/>
        <w:tab w:val="right" w:pos="9026"/>
      </w:tabs>
      <w:spacing w:after="0" w:line="240" w:lineRule="auto"/>
    </w:pPr>
    <w:rPr>
      <w:rFonts w:ascii="Calibri Light" w:hAnsi="Calibri Light"/>
      <w:sz w:val="21"/>
      <w:szCs w:val="20"/>
    </w:rPr>
  </w:style>
  <w:style w:type="character" w:customStyle="1" w:styleId="HeaderChar">
    <w:name w:val="Header Char"/>
    <w:basedOn w:val="DefaultParagraphFont"/>
    <w:link w:val="Header"/>
    <w:uiPriority w:val="99"/>
    <w:semiHidden/>
    <w:rsid w:val="00F205A8"/>
    <w:rPr>
      <w:rFonts w:ascii="Calibri Light" w:hAnsi="Calibri Light"/>
      <w:sz w:val="21"/>
      <w:szCs w:val="20"/>
    </w:rPr>
  </w:style>
  <w:style w:type="paragraph" w:styleId="Footer">
    <w:name w:val="footer"/>
    <w:basedOn w:val="Normal"/>
    <w:link w:val="FooterChar"/>
    <w:uiPriority w:val="99"/>
    <w:unhideWhenUsed/>
    <w:qFormat/>
    <w:rsid w:val="00F205A8"/>
    <w:pPr>
      <w:tabs>
        <w:tab w:val="center" w:pos="4513"/>
        <w:tab w:val="right" w:pos="9026"/>
      </w:tabs>
      <w:spacing w:after="0" w:line="240" w:lineRule="auto"/>
    </w:pPr>
    <w:rPr>
      <w:rFonts w:ascii="Calibri Light" w:hAnsi="Calibri Light"/>
      <w:color w:val="7F7F7F"/>
      <w:sz w:val="16"/>
      <w:szCs w:val="20"/>
    </w:rPr>
  </w:style>
  <w:style w:type="character" w:customStyle="1" w:styleId="FooterChar">
    <w:name w:val="Footer Char"/>
    <w:basedOn w:val="DefaultParagraphFont"/>
    <w:link w:val="Footer"/>
    <w:uiPriority w:val="99"/>
    <w:rsid w:val="00F205A8"/>
    <w:rPr>
      <w:rFonts w:ascii="Calibri Light" w:hAnsi="Calibri Light"/>
      <w:color w:val="7F7F7F"/>
      <w:sz w:val="16"/>
      <w:szCs w:val="20"/>
    </w:rPr>
  </w:style>
  <w:style w:type="table" w:styleId="TableGrid">
    <w:name w:val="Table Grid"/>
    <w:basedOn w:val="TableNormal"/>
    <w:uiPriority w:val="39"/>
    <w:rsid w:val="00F205A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5A8"/>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qFormat/>
    <w:rsid w:val="00F205A8"/>
    <w:pPr>
      <w:spacing w:after="240" w:line="240" w:lineRule="atLeast"/>
    </w:pPr>
    <w:rPr>
      <w:rFonts w:ascii="Calibri" w:hAnsi="Calibri"/>
      <w:sz w:val="21"/>
      <w:szCs w:val="20"/>
    </w:rPr>
  </w:style>
  <w:style w:type="character" w:customStyle="1" w:styleId="BodyTextChar">
    <w:name w:val="Body Text Char"/>
    <w:basedOn w:val="DefaultParagraphFont"/>
    <w:link w:val="BodyText"/>
    <w:uiPriority w:val="99"/>
    <w:rsid w:val="00F205A8"/>
    <w:rPr>
      <w:rFonts w:ascii="Calibri" w:hAnsi="Calibri"/>
      <w:sz w:val="21"/>
      <w:szCs w:val="20"/>
    </w:rPr>
  </w:style>
  <w:style w:type="paragraph" w:customStyle="1" w:styleId="LetterDate">
    <w:name w:val="Letter Date"/>
    <w:basedOn w:val="Normal"/>
    <w:next w:val="LetterRecipientDetails"/>
    <w:semiHidden/>
    <w:qFormat/>
    <w:rsid w:val="00F205A8"/>
    <w:pPr>
      <w:spacing w:after="480" w:line="240" w:lineRule="atLeast"/>
    </w:pPr>
    <w:rPr>
      <w:rFonts w:ascii="Calibri Light" w:hAnsi="Calibri Light"/>
      <w:sz w:val="21"/>
      <w:szCs w:val="20"/>
    </w:rPr>
  </w:style>
  <w:style w:type="paragraph" w:customStyle="1" w:styleId="LetterRecipientDetails">
    <w:name w:val="Letter Recipient Details"/>
    <w:basedOn w:val="Normal"/>
    <w:next w:val="Salutation"/>
    <w:semiHidden/>
    <w:qFormat/>
    <w:rsid w:val="00F205A8"/>
    <w:pPr>
      <w:spacing w:after="0" w:line="240" w:lineRule="atLeast"/>
    </w:pPr>
    <w:rPr>
      <w:rFonts w:ascii="Calibri Light" w:hAnsi="Calibri Light"/>
      <w:sz w:val="21"/>
      <w:szCs w:val="20"/>
    </w:rPr>
  </w:style>
  <w:style w:type="paragraph" w:styleId="Salutation">
    <w:name w:val="Salutation"/>
    <w:basedOn w:val="Normal"/>
    <w:next w:val="SubjectLine"/>
    <w:link w:val="SalutationChar"/>
    <w:uiPriority w:val="99"/>
    <w:semiHidden/>
    <w:qFormat/>
    <w:rsid w:val="00F205A8"/>
    <w:pPr>
      <w:spacing w:before="480" w:after="240" w:line="240" w:lineRule="atLeast"/>
    </w:pPr>
    <w:rPr>
      <w:rFonts w:ascii="Calibri Light" w:hAnsi="Calibri Light"/>
      <w:sz w:val="21"/>
      <w:szCs w:val="20"/>
    </w:rPr>
  </w:style>
  <w:style w:type="character" w:customStyle="1" w:styleId="SalutationChar">
    <w:name w:val="Salutation Char"/>
    <w:basedOn w:val="DefaultParagraphFont"/>
    <w:link w:val="Salutation"/>
    <w:uiPriority w:val="99"/>
    <w:semiHidden/>
    <w:rsid w:val="00F205A8"/>
    <w:rPr>
      <w:rFonts w:ascii="Calibri Light" w:hAnsi="Calibri Light"/>
      <w:sz w:val="21"/>
      <w:szCs w:val="20"/>
    </w:rPr>
  </w:style>
  <w:style w:type="paragraph" w:customStyle="1" w:styleId="SubjectLine">
    <w:name w:val="Subject Line"/>
    <w:next w:val="Normal"/>
    <w:uiPriority w:val="99"/>
    <w:qFormat/>
    <w:rsid w:val="00F205A8"/>
    <w:pPr>
      <w:spacing w:after="240" w:line="240" w:lineRule="auto"/>
    </w:pPr>
    <w:rPr>
      <w:rFonts w:ascii="Calibri" w:hAnsi="Calibri"/>
      <w:b/>
      <w:color w:val="93C854"/>
      <w:sz w:val="26"/>
      <w:szCs w:val="20"/>
    </w:rPr>
  </w:style>
  <w:style w:type="paragraph" w:styleId="Closing">
    <w:name w:val="Closing"/>
    <w:basedOn w:val="Normal"/>
    <w:next w:val="BodyText"/>
    <w:link w:val="ClosingChar"/>
    <w:uiPriority w:val="99"/>
    <w:unhideWhenUsed/>
    <w:qFormat/>
    <w:rsid w:val="00F205A8"/>
    <w:pPr>
      <w:spacing w:before="480" w:after="480" w:line="240" w:lineRule="atLeast"/>
    </w:pPr>
    <w:rPr>
      <w:rFonts w:ascii="Calibri Light" w:hAnsi="Calibri Light"/>
      <w:sz w:val="21"/>
      <w:szCs w:val="20"/>
    </w:rPr>
  </w:style>
  <w:style w:type="character" w:customStyle="1" w:styleId="ClosingChar">
    <w:name w:val="Closing Char"/>
    <w:basedOn w:val="DefaultParagraphFont"/>
    <w:link w:val="Closing"/>
    <w:uiPriority w:val="99"/>
    <w:rsid w:val="00F205A8"/>
    <w:rPr>
      <w:rFonts w:ascii="Calibri Light" w:hAnsi="Calibri Light"/>
      <w:sz w:val="21"/>
      <w:szCs w:val="20"/>
    </w:rPr>
  </w:style>
  <w:style w:type="paragraph" w:customStyle="1" w:styleId="LetterSenderName">
    <w:name w:val="Letter Sender Name"/>
    <w:basedOn w:val="Normal"/>
    <w:next w:val="LetterSenderTitle"/>
    <w:semiHidden/>
    <w:qFormat/>
    <w:rsid w:val="00F205A8"/>
    <w:pPr>
      <w:spacing w:after="0" w:line="240" w:lineRule="atLeast"/>
    </w:pPr>
    <w:rPr>
      <w:rFonts w:ascii="Calibri Light" w:hAnsi="Calibri Light"/>
      <w:b/>
      <w:color w:val="404040"/>
      <w:sz w:val="21"/>
      <w:szCs w:val="20"/>
    </w:rPr>
  </w:style>
  <w:style w:type="paragraph" w:customStyle="1" w:styleId="LetterSenderTitle">
    <w:name w:val="Letter Sender Title"/>
    <w:basedOn w:val="LetterSenderName"/>
    <w:semiHidden/>
    <w:qFormat/>
    <w:rsid w:val="00F205A8"/>
    <w:pPr>
      <w:spacing w:after="240"/>
    </w:pPr>
    <w:rPr>
      <w:b w:val="0"/>
    </w:rPr>
  </w:style>
  <w:style w:type="paragraph" w:customStyle="1" w:styleId="InsideCoverText">
    <w:name w:val="Inside Cover Text"/>
    <w:basedOn w:val="Normal"/>
    <w:uiPriority w:val="99"/>
    <w:qFormat/>
    <w:rsid w:val="00F205A8"/>
    <w:pPr>
      <w:spacing w:after="120" w:line="240" w:lineRule="atLeast"/>
    </w:pPr>
    <w:rPr>
      <w:rFonts w:ascii="Calibri Light" w:hAnsi="Calibri Light"/>
      <w:color w:val="93C854"/>
      <w:sz w:val="21"/>
      <w:szCs w:val="20"/>
    </w:rPr>
  </w:style>
  <w:style w:type="paragraph" w:customStyle="1" w:styleId="InsideCoverTextBold">
    <w:name w:val="Inside Cover Text Bold"/>
    <w:basedOn w:val="InsideCoverText"/>
    <w:next w:val="InsideCoverText"/>
    <w:uiPriority w:val="99"/>
    <w:qFormat/>
    <w:rsid w:val="00F205A8"/>
    <w:rPr>
      <w:b/>
    </w:rPr>
  </w:style>
  <w:style w:type="paragraph" w:styleId="ListBullet">
    <w:name w:val="List Bullet"/>
    <w:basedOn w:val="Normal"/>
    <w:uiPriority w:val="99"/>
    <w:qFormat/>
    <w:rsid w:val="00F205A8"/>
    <w:pPr>
      <w:spacing w:after="120"/>
      <w:contextualSpacing/>
    </w:pPr>
    <w:rPr>
      <w:rFonts w:ascii="Calibri Light" w:hAnsi="Calibri Light"/>
      <w:sz w:val="21"/>
      <w:szCs w:val="20"/>
    </w:rPr>
  </w:style>
  <w:style w:type="paragraph" w:customStyle="1" w:styleId="TOCHeading1">
    <w:name w:val="TOC Heading1"/>
    <w:next w:val="TOC1"/>
    <w:uiPriority w:val="39"/>
    <w:unhideWhenUsed/>
    <w:qFormat/>
    <w:rsid w:val="00F205A8"/>
    <w:pPr>
      <w:pBdr>
        <w:bottom w:val="single" w:sz="4" w:space="12" w:color="76B900"/>
      </w:pBdr>
      <w:spacing w:after="720" w:line="560" w:lineRule="atLeast"/>
      <w:ind w:left="-1701"/>
    </w:pPr>
    <w:rPr>
      <w:rFonts w:ascii="Calibri" w:eastAsia="Times New Roman" w:hAnsi="Calibri" w:cs="Times New Roman"/>
      <w:color w:val="7F7F7F"/>
      <w:sz w:val="56"/>
      <w:szCs w:val="32"/>
    </w:rPr>
  </w:style>
  <w:style w:type="paragraph" w:styleId="Signature">
    <w:name w:val="Signature"/>
    <w:basedOn w:val="Normal"/>
    <w:link w:val="SignatureChar"/>
    <w:uiPriority w:val="99"/>
    <w:semiHidden/>
    <w:rsid w:val="00F205A8"/>
    <w:pPr>
      <w:spacing w:after="0" w:line="240" w:lineRule="auto"/>
      <w:ind w:left="4252"/>
    </w:pPr>
    <w:rPr>
      <w:rFonts w:ascii="Calibri Light" w:hAnsi="Calibri Light"/>
      <w:sz w:val="21"/>
      <w:szCs w:val="20"/>
    </w:rPr>
  </w:style>
  <w:style w:type="character" w:customStyle="1" w:styleId="SignatureChar">
    <w:name w:val="Signature Char"/>
    <w:basedOn w:val="DefaultParagraphFont"/>
    <w:link w:val="Signature"/>
    <w:uiPriority w:val="99"/>
    <w:semiHidden/>
    <w:rsid w:val="00F205A8"/>
    <w:rPr>
      <w:rFonts w:ascii="Calibri Light" w:hAnsi="Calibri Light"/>
      <w:sz w:val="21"/>
      <w:szCs w:val="20"/>
    </w:rPr>
  </w:style>
  <w:style w:type="paragraph" w:styleId="NoSpacing">
    <w:name w:val="No Spacing"/>
    <w:uiPriority w:val="99"/>
    <w:qFormat/>
    <w:rsid w:val="00F205A8"/>
    <w:pPr>
      <w:spacing w:after="0" w:line="240" w:lineRule="auto"/>
    </w:pPr>
    <w:rPr>
      <w:sz w:val="20"/>
      <w:szCs w:val="20"/>
    </w:rPr>
  </w:style>
  <w:style w:type="character" w:customStyle="1" w:styleId="PageNumber1">
    <w:name w:val="Page Number1"/>
    <w:basedOn w:val="DefaultParagraphFont"/>
    <w:uiPriority w:val="99"/>
    <w:unhideWhenUsed/>
    <w:qFormat/>
    <w:rsid w:val="00F205A8"/>
    <w:rPr>
      <w:rFonts w:ascii="Calibri" w:hAnsi="Calibri"/>
      <w:b/>
      <w:noProof w:val="0"/>
      <w:color w:val="7F7F7F"/>
      <w:sz w:val="16"/>
      <w:lang w:val="en-AU"/>
    </w:rPr>
  </w:style>
  <w:style w:type="paragraph" w:customStyle="1" w:styleId="ProjectTeamName">
    <w:name w:val="Project Team Name"/>
    <w:basedOn w:val="Heading2"/>
    <w:next w:val="ProjectTeamTitle"/>
    <w:uiPriority w:val="20"/>
    <w:qFormat/>
    <w:rsid w:val="00F205A8"/>
    <w:pPr>
      <w:numPr>
        <w:ilvl w:val="0"/>
        <w:numId w:val="0"/>
      </w:numPr>
      <w:spacing w:before="0" w:after="0"/>
    </w:pPr>
    <w:rPr>
      <w:b/>
      <w:caps/>
      <w:color w:val="76B900"/>
    </w:rPr>
  </w:style>
  <w:style w:type="paragraph" w:customStyle="1" w:styleId="IntroText">
    <w:name w:val="Intro Text"/>
    <w:basedOn w:val="Normal"/>
    <w:next w:val="Normal"/>
    <w:uiPriority w:val="9"/>
    <w:qFormat/>
    <w:rsid w:val="00F205A8"/>
    <w:pPr>
      <w:spacing w:after="360" w:line="260" w:lineRule="atLeast"/>
    </w:pPr>
    <w:rPr>
      <w:rFonts w:ascii="Calibri Light" w:hAnsi="Calibri Light"/>
      <w:color w:val="93C854"/>
      <w:sz w:val="24"/>
      <w:szCs w:val="20"/>
    </w:rPr>
  </w:style>
  <w:style w:type="paragraph" w:customStyle="1" w:styleId="HighlightText">
    <w:name w:val="Highlight Text"/>
    <w:basedOn w:val="Normal"/>
    <w:next w:val="Normal"/>
    <w:uiPriority w:val="10"/>
    <w:qFormat/>
    <w:rsid w:val="00F205A8"/>
    <w:pPr>
      <w:pBdr>
        <w:left w:val="single" w:sz="18" w:space="13" w:color="93C854"/>
      </w:pBdr>
      <w:spacing w:before="240" w:after="240" w:line="240" w:lineRule="atLeast"/>
      <w:ind w:left="340"/>
    </w:pPr>
    <w:rPr>
      <w:rFonts w:ascii="Calibri Light" w:hAnsi="Calibri Light"/>
      <w:b/>
      <w:color w:val="7F7F7F"/>
      <w:sz w:val="21"/>
      <w:szCs w:val="20"/>
    </w:rPr>
  </w:style>
  <w:style w:type="paragraph" w:customStyle="1" w:styleId="TableHeadingsNESPProject1">
    <w:name w:val="Table Headings NESP Project1"/>
    <w:basedOn w:val="Normal"/>
    <w:next w:val="Normal"/>
    <w:link w:val="CaptionChar"/>
    <w:uiPriority w:val="35"/>
    <w:qFormat/>
    <w:rsid w:val="00F205A8"/>
    <w:pPr>
      <w:keepNext/>
      <w:spacing w:before="120" w:after="120" w:line="240" w:lineRule="auto"/>
    </w:pPr>
    <w:rPr>
      <w:rFonts w:ascii="Calibri Light" w:hAnsi="Calibri Light"/>
      <w:b/>
      <w:iCs/>
      <w:color w:val="404040"/>
      <w:sz w:val="21"/>
      <w:szCs w:val="18"/>
    </w:rPr>
  </w:style>
  <w:style w:type="paragraph" w:customStyle="1" w:styleId="Quote1">
    <w:name w:val="Quote1"/>
    <w:basedOn w:val="Normal"/>
    <w:next w:val="Normal"/>
    <w:uiPriority w:val="29"/>
    <w:semiHidden/>
    <w:qFormat/>
    <w:rsid w:val="00F205A8"/>
    <w:pPr>
      <w:spacing w:before="200" w:line="320" w:lineRule="atLeast"/>
      <w:ind w:left="862" w:right="862"/>
      <w:jc w:val="center"/>
    </w:pPr>
    <w:rPr>
      <w:rFonts w:ascii="Calibri Light" w:hAnsi="Calibri Light"/>
      <w:i/>
      <w:iCs/>
      <w:color w:val="404040"/>
      <w:sz w:val="21"/>
      <w:szCs w:val="20"/>
    </w:rPr>
  </w:style>
  <w:style w:type="character" w:customStyle="1" w:styleId="QuoteChar">
    <w:name w:val="Quote Char"/>
    <w:basedOn w:val="DefaultParagraphFont"/>
    <w:link w:val="Quote"/>
    <w:uiPriority w:val="29"/>
    <w:semiHidden/>
    <w:rsid w:val="00F205A8"/>
    <w:rPr>
      <w:i/>
      <w:iCs/>
      <w:color w:val="404040"/>
    </w:rPr>
  </w:style>
  <w:style w:type="paragraph" w:customStyle="1" w:styleId="TableBullet">
    <w:name w:val="Table Bullet"/>
    <w:basedOn w:val="Tabletextleftalign"/>
    <w:uiPriority w:val="15"/>
    <w:qFormat/>
    <w:rsid w:val="00F205A8"/>
    <w:pPr>
      <w:numPr>
        <w:numId w:val="6"/>
      </w:numPr>
      <w:spacing w:after="60" w:line="180" w:lineRule="exact"/>
      <w:ind w:left="170" w:hanging="170"/>
    </w:pPr>
    <w:rPr>
      <w:rFonts w:cs="Calibri"/>
      <w:szCs w:val="18"/>
    </w:rPr>
  </w:style>
  <w:style w:type="paragraph" w:customStyle="1" w:styleId="TOC11">
    <w:name w:val="TOC 11"/>
    <w:basedOn w:val="Normal"/>
    <w:next w:val="TOC2"/>
    <w:uiPriority w:val="39"/>
    <w:unhideWhenUsed/>
    <w:qFormat/>
    <w:rsid w:val="00F205A8"/>
    <w:pPr>
      <w:framePr w:wrap="notBeside" w:vAnchor="text" w:hAnchor="text" w:y="1"/>
      <w:pBdr>
        <w:bottom w:val="single" w:sz="4" w:space="3" w:color="76B900"/>
        <w:between w:val="single" w:sz="4" w:space="1" w:color="76B900"/>
      </w:pBdr>
      <w:tabs>
        <w:tab w:val="left" w:pos="425"/>
        <w:tab w:val="right" w:pos="9072"/>
      </w:tabs>
      <w:spacing w:before="240" w:after="120" w:line="240" w:lineRule="atLeast"/>
    </w:pPr>
    <w:rPr>
      <w:rFonts w:ascii="Calibri Light" w:hAnsi="Calibri Light"/>
      <w:b/>
      <w:caps/>
      <w:sz w:val="21"/>
      <w:szCs w:val="20"/>
    </w:rPr>
  </w:style>
  <w:style w:type="paragraph" w:styleId="TOC2">
    <w:name w:val="toc 2"/>
    <w:aliases w:val="Table of Tables"/>
    <w:basedOn w:val="Normal"/>
    <w:uiPriority w:val="39"/>
    <w:unhideWhenUsed/>
    <w:qFormat/>
    <w:rsid w:val="00F205A8"/>
    <w:pPr>
      <w:tabs>
        <w:tab w:val="left" w:pos="425"/>
        <w:tab w:val="right" w:pos="7938"/>
      </w:tabs>
      <w:spacing w:after="60" w:line="240" w:lineRule="atLeast"/>
    </w:pPr>
    <w:rPr>
      <w:rFonts w:ascii="Calibri Light" w:hAnsi="Calibri Light"/>
      <w:sz w:val="21"/>
      <w:szCs w:val="20"/>
    </w:rPr>
  </w:style>
  <w:style w:type="paragraph" w:customStyle="1" w:styleId="TableofFigures1">
    <w:name w:val="Table of Figures1"/>
    <w:basedOn w:val="TOC2"/>
    <w:next w:val="Normal"/>
    <w:uiPriority w:val="99"/>
    <w:unhideWhenUsed/>
    <w:qFormat/>
    <w:rsid w:val="00F205A8"/>
    <w:pPr>
      <w:tabs>
        <w:tab w:val="clear" w:pos="425"/>
        <w:tab w:val="clear" w:pos="7938"/>
      </w:tabs>
      <w:spacing w:after="0"/>
      <w:ind w:left="420" w:hanging="420"/>
    </w:pPr>
    <w:rPr>
      <w:rFonts w:ascii="Calibri" w:hAnsi="Calibri" w:cs="Calibri"/>
      <w:bCs/>
      <w:sz w:val="20"/>
    </w:rPr>
  </w:style>
  <w:style w:type="paragraph" w:customStyle="1" w:styleId="Title1">
    <w:name w:val="Title1"/>
    <w:next w:val="Subtitle"/>
    <w:uiPriority w:val="99"/>
    <w:qFormat/>
    <w:rsid w:val="00F205A8"/>
    <w:pPr>
      <w:pBdr>
        <w:bottom w:val="single" w:sz="4" w:space="14" w:color="76B900"/>
      </w:pBdr>
      <w:spacing w:after="0" w:line="360" w:lineRule="atLeast"/>
    </w:pPr>
    <w:rPr>
      <w:rFonts w:ascii="Calibri" w:eastAsia="Times New Roman" w:hAnsi="Calibri" w:cs="Times New Roman"/>
      <w:caps/>
      <w:sz w:val="36"/>
      <w:szCs w:val="32"/>
    </w:rPr>
  </w:style>
  <w:style w:type="character" w:customStyle="1" w:styleId="TitleChar">
    <w:name w:val="Title Char"/>
    <w:basedOn w:val="DefaultParagraphFont"/>
    <w:link w:val="Title"/>
    <w:uiPriority w:val="99"/>
    <w:rsid w:val="00F205A8"/>
    <w:rPr>
      <w:rFonts w:ascii="Calibri" w:eastAsia="Times New Roman" w:hAnsi="Calibri" w:cs="Times New Roman"/>
      <w:caps/>
      <w:sz w:val="36"/>
      <w:szCs w:val="32"/>
    </w:rPr>
  </w:style>
  <w:style w:type="paragraph" w:styleId="Subtitle">
    <w:name w:val="Subtitle"/>
    <w:basedOn w:val="Normal"/>
    <w:next w:val="Date"/>
    <w:link w:val="SubtitleChar"/>
    <w:uiPriority w:val="99"/>
    <w:qFormat/>
    <w:rsid w:val="00F205A8"/>
    <w:pPr>
      <w:spacing w:after="0" w:line="240" w:lineRule="auto"/>
    </w:pPr>
    <w:rPr>
      <w:rFonts w:ascii="Calibri" w:hAnsi="Calibri"/>
      <w:caps/>
      <w:sz w:val="28"/>
      <w:szCs w:val="20"/>
    </w:rPr>
  </w:style>
  <w:style w:type="character" w:customStyle="1" w:styleId="SubtitleChar">
    <w:name w:val="Subtitle Char"/>
    <w:basedOn w:val="DefaultParagraphFont"/>
    <w:link w:val="Subtitle"/>
    <w:uiPriority w:val="99"/>
    <w:rsid w:val="00F205A8"/>
    <w:rPr>
      <w:rFonts w:ascii="Calibri" w:hAnsi="Calibri"/>
      <w:caps/>
      <w:sz w:val="28"/>
      <w:szCs w:val="20"/>
    </w:rPr>
  </w:style>
  <w:style w:type="paragraph" w:styleId="Date">
    <w:name w:val="Date"/>
    <w:basedOn w:val="Heading3"/>
    <w:next w:val="Normal"/>
    <w:link w:val="DateChar"/>
    <w:uiPriority w:val="99"/>
    <w:unhideWhenUsed/>
    <w:qFormat/>
    <w:rsid w:val="00F205A8"/>
    <w:pPr>
      <w:keepNext w:val="0"/>
      <w:keepLines w:val="0"/>
      <w:numPr>
        <w:ilvl w:val="2"/>
        <w:numId w:val="7"/>
      </w:numPr>
      <w:spacing w:before="0" w:line="240" w:lineRule="auto"/>
    </w:pPr>
    <w:rPr>
      <w:b w:val="0"/>
      <w:caps/>
      <w:color w:val="7F7F7F"/>
    </w:rPr>
  </w:style>
  <w:style w:type="character" w:customStyle="1" w:styleId="DateChar">
    <w:name w:val="Date Char"/>
    <w:basedOn w:val="DefaultParagraphFont"/>
    <w:link w:val="Date"/>
    <w:uiPriority w:val="99"/>
    <w:rsid w:val="00F205A8"/>
    <w:rPr>
      <w:rFonts w:ascii="Calibri Light" w:eastAsia="Times New Roman" w:hAnsi="Calibri Light" w:cs="Times New Roman"/>
      <w:caps/>
      <w:color w:val="7F7F7F"/>
      <w:sz w:val="26"/>
      <w:szCs w:val="24"/>
    </w:rPr>
  </w:style>
  <w:style w:type="paragraph" w:customStyle="1" w:styleId="BreakoutBoxText">
    <w:name w:val="Breakout Box Text"/>
    <w:basedOn w:val="Normal"/>
    <w:uiPriority w:val="24"/>
    <w:qFormat/>
    <w:rsid w:val="00F205A8"/>
    <w:pPr>
      <w:spacing w:before="120" w:after="120" w:line="240" w:lineRule="atLeast"/>
    </w:pPr>
    <w:rPr>
      <w:rFonts w:ascii="Calibri Light" w:hAnsi="Calibri Light"/>
      <w:sz w:val="21"/>
      <w:szCs w:val="20"/>
    </w:rPr>
  </w:style>
  <w:style w:type="paragraph" w:styleId="ListBullet2">
    <w:name w:val="List Bullet 2"/>
    <w:aliases w:val="List Bullet (sentences/spaces)"/>
    <w:basedOn w:val="ListBullet"/>
    <w:uiPriority w:val="8"/>
    <w:qFormat/>
    <w:rsid w:val="00F205A8"/>
    <w:pPr>
      <w:contextualSpacing w:val="0"/>
    </w:pPr>
  </w:style>
  <w:style w:type="paragraph" w:styleId="FootnoteText">
    <w:name w:val="footnote text"/>
    <w:basedOn w:val="Normal"/>
    <w:link w:val="FootnoteTextChar"/>
    <w:uiPriority w:val="99"/>
    <w:unhideWhenUsed/>
    <w:qFormat/>
    <w:rsid w:val="00F205A8"/>
    <w:pPr>
      <w:spacing w:after="0" w:line="240" w:lineRule="auto"/>
    </w:pPr>
    <w:rPr>
      <w:rFonts w:ascii="Calibri Light" w:hAnsi="Calibri Light"/>
      <w:sz w:val="18"/>
      <w:szCs w:val="20"/>
    </w:rPr>
  </w:style>
  <w:style w:type="character" w:customStyle="1" w:styleId="FootnoteTextChar">
    <w:name w:val="Footnote Text Char"/>
    <w:basedOn w:val="DefaultParagraphFont"/>
    <w:link w:val="FootnoteText"/>
    <w:uiPriority w:val="99"/>
    <w:qFormat/>
    <w:rsid w:val="00F205A8"/>
    <w:rPr>
      <w:rFonts w:ascii="Calibri Light" w:hAnsi="Calibri Light"/>
      <w:sz w:val="18"/>
      <w:szCs w:val="20"/>
    </w:rPr>
  </w:style>
  <w:style w:type="character" w:styleId="FootnoteReference">
    <w:name w:val="footnote reference"/>
    <w:aliases w:val="Footnote,Footnotes refss,4_G,Footnote number,Stinking Styles"/>
    <w:basedOn w:val="DefaultParagraphFont"/>
    <w:uiPriority w:val="99"/>
    <w:unhideWhenUsed/>
    <w:qFormat/>
    <w:rsid w:val="00F205A8"/>
    <w:rPr>
      <w:vertAlign w:val="superscript"/>
    </w:rPr>
  </w:style>
  <w:style w:type="paragraph" w:customStyle="1" w:styleId="Credential">
    <w:name w:val="Credential"/>
    <w:basedOn w:val="Normal"/>
    <w:uiPriority w:val="22"/>
    <w:qFormat/>
    <w:rsid w:val="00F205A8"/>
    <w:pPr>
      <w:tabs>
        <w:tab w:val="center" w:pos="4513"/>
        <w:tab w:val="right" w:pos="9026"/>
      </w:tabs>
      <w:spacing w:after="60" w:line="240" w:lineRule="auto"/>
    </w:pPr>
    <w:rPr>
      <w:rFonts w:ascii="Calibri Light" w:hAnsi="Calibri Light"/>
      <w:i/>
      <w:color w:val="404040"/>
      <w:sz w:val="16"/>
      <w:szCs w:val="20"/>
    </w:rPr>
  </w:style>
  <w:style w:type="paragraph" w:customStyle="1" w:styleId="Source">
    <w:name w:val="Source"/>
    <w:basedOn w:val="Normal"/>
    <w:next w:val="Normal"/>
    <w:qFormat/>
    <w:rsid w:val="00F205A8"/>
    <w:pPr>
      <w:spacing w:after="0" w:line="230" w:lineRule="atLeast"/>
    </w:pPr>
    <w:rPr>
      <w:rFonts w:ascii="Calibri Light" w:hAnsi="Calibri Light"/>
      <w:color w:val="525252"/>
      <w:sz w:val="16"/>
      <w:szCs w:val="16"/>
    </w:rPr>
  </w:style>
  <w:style w:type="paragraph" w:customStyle="1" w:styleId="SourceFullPageWidth">
    <w:name w:val="Source Full Page Width"/>
    <w:basedOn w:val="Source"/>
    <w:next w:val="Normal"/>
    <w:uiPriority w:val="17"/>
    <w:qFormat/>
    <w:rsid w:val="00F205A8"/>
    <w:pPr>
      <w:ind w:left="-1701"/>
    </w:pPr>
  </w:style>
  <w:style w:type="paragraph" w:customStyle="1" w:styleId="BreakoutBoxHeading">
    <w:name w:val="Breakout Box Heading"/>
    <w:basedOn w:val="Normal"/>
    <w:next w:val="BreakoutBoxText"/>
    <w:uiPriority w:val="23"/>
    <w:qFormat/>
    <w:rsid w:val="00F205A8"/>
    <w:pPr>
      <w:spacing w:after="120" w:line="240" w:lineRule="atLeast"/>
    </w:pPr>
    <w:rPr>
      <w:rFonts w:ascii="Calibri Light" w:hAnsi="Calibri Light"/>
      <w:caps/>
      <w:sz w:val="24"/>
      <w:szCs w:val="24"/>
    </w:rPr>
  </w:style>
  <w:style w:type="paragraph" w:customStyle="1" w:styleId="Caption2FullPageWidth">
    <w:name w:val="Caption 2 Full Page Width"/>
    <w:basedOn w:val="Caption"/>
    <w:uiPriority w:val="19"/>
    <w:qFormat/>
    <w:rsid w:val="00F205A8"/>
    <w:pPr>
      <w:keepNext/>
      <w:spacing w:before="120" w:after="120"/>
      <w:ind w:left="-1701"/>
    </w:pPr>
    <w:rPr>
      <w:rFonts w:ascii="Calibri Light" w:hAnsi="Calibri Light"/>
      <w:b/>
      <w:i w:val="0"/>
      <w:color w:val="404040"/>
      <w:sz w:val="21"/>
    </w:rPr>
  </w:style>
  <w:style w:type="character" w:customStyle="1" w:styleId="Heading5Char">
    <w:name w:val="Heading 5 Char"/>
    <w:basedOn w:val="DefaultParagraphFont"/>
    <w:link w:val="Heading51"/>
    <w:uiPriority w:val="9"/>
    <w:semiHidden/>
    <w:rsid w:val="00F205A8"/>
    <w:rPr>
      <w:rFonts w:ascii="Calibri" w:eastAsia="Times New Roman" w:hAnsi="Calibri" w:cs="Times New Roman"/>
      <w:b/>
      <w:color w:val="A89B00"/>
    </w:rPr>
  </w:style>
  <w:style w:type="character" w:customStyle="1" w:styleId="Heading6Char">
    <w:name w:val="Heading 6 Char"/>
    <w:basedOn w:val="DefaultParagraphFont"/>
    <w:link w:val="Heading61"/>
    <w:uiPriority w:val="9"/>
    <w:rsid w:val="00F205A8"/>
    <w:rPr>
      <w:rFonts w:ascii="Calibri" w:eastAsia="Times New Roman" w:hAnsi="Calibri" w:cs="Times New Roman"/>
      <w:b/>
      <w:color w:val="706700"/>
    </w:rPr>
  </w:style>
  <w:style w:type="character" w:customStyle="1" w:styleId="Heading8Char">
    <w:name w:val="Heading 8 Char"/>
    <w:basedOn w:val="DefaultParagraphFont"/>
    <w:link w:val="Heading81"/>
    <w:uiPriority w:val="9"/>
    <w:semiHidden/>
    <w:rsid w:val="00F205A8"/>
    <w:rPr>
      <w:rFonts w:ascii="Calibri" w:eastAsia="Times New Roman" w:hAnsi="Calibri" w:cs="Times New Roman"/>
      <w:b/>
      <w:i/>
      <w:iCs/>
      <w:color w:val="272727"/>
      <w:szCs w:val="21"/>
    </w:rPr>
  </w:style>
  <w:style w:type="paragraph" w:styleId="List">
    <w:name w:val="List"/>
    <w:basedOn w:val="Normal"/>
    <w:uiPriority w:val="99"/>
    <w:semiHidden/>
    <w:rsid w:val="00F205A8"/>
    <w:pPr>
      <w:spacing w:after="120" w:line="240" w:lineRule="atLeast"/>
      <w:ind w:left="283" w:hanging="283"/>
      <w:contextualSpacing/>
    </w:pPr>
    <w:rPr>
      <w:rFonts w:ascii="Calibri Light" w:hAnsi="Calibri Light"/>
      <w:sz w:val="21"/>
      <w:szCs w:val="20"/>
    </w:rPr>
  </w:style>
  <w:style w:type="paragraph" w:styleId="List2">
    <w:name w:val="List 2"/>
    <w:basedOn w:val="Normal"/>
    <w:uiPriority w:val="99"/>
    <w:semiHidden/>
    <w:rsid w:val="00F205A8"/>
    <w:pPr>
      <w:spacing w:after="120" w:line="240" w:lineRule="atLeast"/>
      <w:ind w:left="566" w:hanging="283"/>
      <w:contextualSpacing/>
    </w:pPr>
    <w:rPr>
      <w:rFonts w:ascii="Calibri Light" w:hAnsi="Calibri Light"/>
      <w:sz w:val="21"/>
      <w:szCs w:val="20"/>
    </w:rPr>
  </w:style>
  <w:style w:type="paragraph" w:styleId="List3">
    <w:name w:val="List 3"/>
    <w:basedOn w:val="Normal"/>
    <w:uiPriority w:val="99"/>
    <w:semiHidden/>
    <w:rsid w:val="00F205A8"/>
    <w:pPr>
      <w:spacing w:after="120" w:line="240" w:lineRule="atLeast"/>
      <w:ind w:left="849" w:hanging="283"/>
      <w:contextualSpacing/>
    </w:pPr>
    <w:rPr>
      <w:rFonts w:ascii="Calibri Light" w:hAnsi="Calibri Light"/>
      <w:sz w:val="21"/>
      <w:szCs w:val="20"/>
    </w:rPr>
  </w:style>
  <w:style w:type="paragraph" w:styleId="List4">
    <w:name w:val="List 4"/>
    <w:basedOn w:val="Normal"/>
    <w:uiPriority w:val="99"/>
    <w:semiHidden/>
    <w:rsid w:val="00F205A8"/>
    <w:pPr>
      <w:spacing w:after="120" w:line="240" w:lineRule="atLeast"/>
      <w:ind w:left="1132" w:hanging="283"/>
      <w:contextualSpacing/>
    </w:pPr>
    <w:rPr>
      <w:rFonts w:ascii="Calibri Light" w:hAnsi="Calibri Light"/>
      <w:sz w:val="21"/>
      <w:szCs w:val="20"/>
    </w:rPr>
  </w:style>
  <w:style w:type="paragraph" w:styleId="List5">
    <w:name w:val="List 5"/>
    <w:basedOn w:val="Normal"/>
    <w:uiPriority w:val="99"/>
    <w:semiHidden/>
    <w:rsid w:val="00F205A8"/>
    <w:pPr>
      <w:spacing w:after="120" w:line="240" w:lineRule="atLeast"/>
      <w:ind w:left="1415" w:hanging="283"/>
      <w:contextualSpacing/>
    </w:pPr>
    <w:rPr>
      <w:rFonts w:ascii="Calibri Light" w:hAnsi="Calibri Light"/>
      <w:sz w:val="21"/>
      <w:szCs w:val="20"/>
    </w:rPr>
  </w:style>
  <w:style w:type="paragraph" w:styleId="ListNumber">
    <w:name w:val="List Number"/>
    <w:basedOn w:val="Normal"/>
    <w:uiPriority w:val="99"/>
    <w:semiHidden/>
    <w:rsid w:val="00F205A8"/>
    <w:pPr>
      <w:numPr>
        <w:numId w:val="1"/>
      </w:numPr>
      <w:spacing w:after="120" w:line="240" w:lineRule="atLeast"/>
      <w:contextualSpacing/>
    </w:pPr>
    <w:rPr>
      <w:rFonts w:ascii="Calibri Light" w:hAnsi="Calibri Light"/>
      <w:sz w:val="21"/>
      <w:szCs w:val="20"/>
    </w:rPr>
  </w:style>
  <w:style w:type="paragraph" w:styleId="ListNumber2">
    <w:name w:val="List Number 2"/>
    <w:basedOn w:val="Normal"/>
    <w:uiPriority w:val="99"/>
    <w:semiHidden/>
    <w:rsid w:val="00F205A8"/>
    <w:pPr>
      <w:numPr>
        <w:numId w:val="2"/>
      </w:numPr>
      <w:spacing w:after="120" w:line="240" w:lineRule="atLeast"/>
      <w:contextualSpacing/>
    </w:pPr>
    <w:rPr>
      <w:rFonts w:ascii="Calibri Light" w:hAnsi="Calibri Light"/>
      <w:sz w:val="21"/>
      <w:szCs w:val="20"/>
    </w:rPr>
  </w:style>
  <w:style w:type="paragraph" w:styleId="ListNumber3">
    <w:name w:val="List Number 3"/>
    <w:basedOn w:val="Normal"/>
    <w:uiPriority w:val="99"/>
    <w:semiHidden/>
    <w:rsid w:val="00F205A8"/>
    <w:pPr>
      <w:numPr>
        <w:numId w:val="3"/>
      </w:numPr>
      <w:spacing w:after="120" w:line="240" w:lineRule="atLeast"/>
      <w:contextualSpacing/>
    </w:pPr>
    <w:rPr>
      <w:rFonts w:ascii="Calibri Light" w:hAnsi="Calibri Light"/>
      <w:sz w:val="21"/>
      <w:szCs w:val="20"/>
    </w:rPr>
  </w:style>
  <w:style w:type="paragraph" w:styleId="ListNumber4">
    <w:name w:val="List Number 4"/>
    <w:basedOn w:val="Normal"/>
    <w:uiPriority w:val="99"/>
    <w:semiHidden/>
    <w:rsid w:val="00F205A8"/>
    <w:pPr>
      <w:numPr>
        <w:numId w:val="4"/>
      </w:numPr>
      <w:spacing w:after="120" w:line="240" w:lineRule="atLeast"/>
      <w:contextualSpacing/>
    </w:pPr>
    <w:rPr>
      <w:rFonts w:ascii="Calibri Light" w:hAnsi="Calibri Light"/>
      <w:sz w:val="21"/>
      <w:szCs w:val="20"/>
    </w:rPr>
  </w:style>
  <w:style w:type="paragraph" w:styleId="ListNumber5">
    <w:name w:val="List Number 5"/>
    <w:basedOn w:val="Normal"/>
    <w:uiPriority w:val="99"/>
    <w:semiHidden/>
    <w:rsid w:val="00F205A8"/>
    <w:pPr>
      <w:numPr>
        <w:numId w:val="5"/>
      </w:numPr>
      <w:spacing w:after="120" w:line="240" w:lineRule="atLeast"/>
      <w:contextualSpacing/>
    </w:pPr>
    <w:rPr>
      <w:rFonts w:ascii="Calibri Light" w:hAnsi="Calibri Light"/>
      <w:sz w:val="21"/>
      <w:szCs w:val="20"/>
    </w:rPr>
  </w:style>
  <w:style w:type="paragraph" w:customStyle="1" w:styleId="ESheading1">
    <w:name w:val="ES heading 1"/>
    <w:basedOn w:val="Normal"/>
    <w:next w:val="IntroText"/>
    <w:uiPriority w:val="7"/>
    <w:qFormat/>
    <w:rsid w:val="00F205A8"/>
    <w:pPr>
      <w:pageBreakBefore/>
      <w:pBdr>
        <w:bottom w:val="single" w:sz="4" w:space="12" w:color="76B900"/>
      </w:pBdr>
      <w:spacing w:after="720" w:line="560" w:lineRule="atLeast"/>
      <w:outlineLvl w:val="0"/>
    </w:pPr>
    <w:rPr>
      <w:rFonts w:ascii="Calibri" w:hAnsi="Calibri"/>
      <w:caps/>
      <w:color w:val="7F7F7F"/>
      <w:sz w:val="56"/>
      <w:szCs w:val="20"/>
    </w:rPr>
  </w:style>
  <w:style w:type="character" w:styleId="PlaceholderText">
    <w:name w:val="Placeholder Text"/>
    <w:basedOn w:val="DefaultParagraphFont"/>
    <w:uiPriority w:val="99"/>
    <w:semiHidden/>
    <w:rsid w:val="00F205A8"/>
    <w:rPr>
      <w:color w:val="808080"/>
    </w:rPr>
  </w:style>
  <w:style w:type="paragraph" w:customStyle="1" w:styleId="ProjectTeamTitle">
    <w:name w:val="Project Team Title"/>
    <w:basedOn w:val="Normal"/>
    <w:next w:val="Normal"/>
    <w:uiPriority w:val="21"/>
    <w:qFormat/>
    <w:rsid w:val="00F205A8"/>
    <w:pPr>
      <w:spacing w:after="0" w:line="240" w:lineRule="atLeast"/>
    </w:pPr>
    <w:rPr>
      <w:rFonts w:ascii="Calibri Light" w:hAnsi="Calibri Light"/>
      <w:b/>
      <w:color w:val="404040"/>
      <w:sz w:val="21"/>
      <w:szCs w:val="20"/>
    </w:rPr>
  </w:style>
  <w:style w:type="paragraph" w:styleId="BalloonText">
    <w:name w:val="Balloon Text"/>
    <w:basedOn w:val="Normal"/>
    <w:link w:val="BalloonTextChar"/>
    <w:uiPriority w:val="99"/>
    <w:semiHidden/>
    <w:unhideWhenUsed/>
    <w:rsid w:val="00F20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A8"/>
    <w:rPr>
      <w:rFonts w:ascii="Segoe UI" w:hAnsi="Segoe UI" w:cs="Segoe UI"/>
      <w:sz w:val="18"/>
      <w:szCs w:val="18"/>
    </w:rPr>
  </w:style>
  <w:style w:type="paragraph" w:customStyle="1" w:styleId="BackCoverStates">
    <w:name w:val="Back Cover States"/>
    <w:basedOn w:val="Normal"/>
    <w:uiPriority w:val="99"/>
    <w:qFormat/>
    <w:rsid w:val="00F205A8"/>
    <w:pPr>
      <w:keepNext/>
      <w:keepLines/>
      <w:spacing w:before="120" w:after="0" w:line="240" w:lineRule="atLeast"/>
      <w:outlineLvl w:val="3"/>
    </w:pPr>
    <w:rPr>
      <w:rFonts w:ascii="Calibri" w:eastAsia="Times New Roman" w:hAnsi="Calibri" w:cs="Times New Roman"/>
      <w:b/>
      <w:iCs/>
      <w:caps/>
      <w:color w:val="76B900"/>
      <w:spacing w:val="10"/>
      <w:sz w:val="21"/>
      <w:szCs w:val="20"/>
    </w:rPr>
  </w:style>
  <w:style w:type="paragraph" w:customStyle="1" w:styleId="ListofFigures">
    <w:name w:val="List of Figures"/>
    <w:basedOn w:val="TOC1"/>
    <w:uiPriority w:val="99"/>
    <w:qFormat/>
    <w:rsid w:val="00F205A8"/>
    <w:pPr>
      <w:framePr w:wrap="notBeside" w:vAnchor="text" w:hAnchor="text" w:y="1"/>
      <w:pBdr>
        <w:bottom w:val="single" w:sz="4" w:space="3" w:color="76B900"/>
        <w:between w:val="single" w:sz="4" w:space="1" w:color="76B900"/>
      </w:pBdr>
      <w:tabs>
        <w:tab w:val="left" w:pos="425"/>
        <w:tab w:val="right" w:pos="9072"/>
      </w:tabs>
      <w:spacing w:before="240" w:after="120" w:line="240" w:lineRule="atLeast"/>
      <w:ind w:left="851" w:right="284" w:hanging="851"/>
    </w:pPr>
    <w:rPr>
      <w:rFonts w:ascii="Calibri Light" w:hAnsi="Calibri Light"/>
      <w:b/>
      <w:caps/>
      <w:sz w:val="21"/>
      <w:szCs w:val="20"/>
    </w:rPr>
  </w:style>
  <w:style w:type="paragraph" w:customStyle="1" w:styleId="NormalFullPageWidth">
    <w:name w:val="Normal Full Page Width"/>
    <w:basedOn w:val="Normal"/>
    <w:uiPriority w:val="1"/>
    <w:unhideWhenUsed/>
    <w:qFormat/>
    <w:rsid w:val="00F205A8"/>
    <w:pPr>
      <w:spacing w:after="120" w:line="240" w:lineRule="atLeast"/>
      <w:ind w:left="-1701"/>
    </w:pPr>
    <w:rPr>
      <w:rFonts w:ascii="Calibri Light" w:hAnsi="Calibri Light"/>
      <w:sz w:val="21"/>
      <w:szCs w:val="20"/>
    </w:rPr>
  </w:style>
  <w:style w:type="paragraph" w:customStyle="1" w:styleId="BodyTextBold">
    <w:name w:val="Body Text Bold"/>
    <w:basedOn w:val="BodyText"/>
    <w:uiPriority w:val="99"/>
    <w:qFormat/>
    <w:rsid w:val="00F205A8"/>
    <w:pPr>
      <w:spacing w:after="0" w:line="240" w:lineRule="auto"/>
    </w:pPr>
    <w:rPr>
      <w:b/>
      <w:color w:val="404040"/>
    </w:rPr>
  </w:style>
  <w:style w:type="table" w:customStyle="1" w:styleId="PlainTable">
    <w:name w:val="Plain Table"/>
    <w:basedOn w:val="TableNormal"/>
    <w:uiPriority w:val="99"/>
    <w:rsid w:val="00F205A8"/>
    <w:pPr>
      <w:spacing w:after="0" w:line="240" w:lineRule="auto"/>
    </w:pPr>
    <w:rPr>
      <w:rFonts w:ascii="Calibri Light" w:hAnsi="Calibri Light"/>
      <w:sz w:val="18"/>
      <w:szCs w:val="20"/>
    </w:rPr>
    <w:tblPr>
      <w:tblStyleRowBandSize w:val="1"/>
      <w:tblBorders>
        <w:insideV w:val="single" w:sz="4" w:space="0" w:color="FFFFFF"/>
      </w:tblBorders>
      <w:tblCellMar>
        <w:top w:w="57" w:type="dxa"/>
        <w:left w:w="57" w:type="dxa"/>
        <w:bottom w:w="57" w:type="dxa"/>
        <w:right w:w="57" w:type="dxa"/>
      </w:tblCellMar>
    </w:tblPr>
    <w:tblStylePr w:type="firstRow">
      <w:rPr>
        <w:rFonts w:ascii="Calibri Light" w:hAnsi="Calibri Light"/>
        <w:b/>
        <w:sz w:val="18"/>
      </w:rPr>
      <w:tblPr/>
      <w:tcPr>
        <w:shd w:val="clear" w:color="auto" w:fill="D9D9D9"/>
      </w:tcPr>
    </w:tblStylePr>
    <w:tblStylePr w:type="band2Horz">
      <w:tblPr>
        <w:tblCellMar>
          <w:top w:w="57" w:type="dxa"/>
          <w:left w:w="57" w:type="dxa"/>
          <w:bottom w:w="57" w:type="dxa"/>
          <w:right w:w="57" w:type="dxa"/>
        </w:tblCellMar>
      </w:tblPr>
      <w:tcPr>
        <w:shd w:val="clear" w:color="auto" w:fill="D9D9D9"/>
      </w:tcPr>
    </w:tblStylePr>
  </w:style>
  <w:style w:type="character" w:customStyle="1" w:styleId="Hyperlink1">
    <w:name w:val="Hyperlink1"/>
    <w:basedOn w:val="DefaultParagraphFont"/>
    <w:uiPriority w:val="99"/>
    <w:unhideWhenUsed/>
    <w:rsid w:val="00F205A8"/>
    <w:rPr>
      <w:caps w:val="0"/>
      <w:smallCaps w:val="0"/>
      <w:color w:val="76B900"/>
      <w:u w:val="single"/>
    </w:rPr>
  </w:style>
  <w:style w:type="paragraph" w:customStyle="1" w:styleId="Tableheadingleftalign">
    <w:name w:val="Table heading (left align)"/>
    <w:basedOn w:val="Normal"/>
    <w:next w:val="Normal"/>
    <w:qFormat/>
    <w:rsid w:val="00F205A8"/>
    <w:pPr>
      <w:spacing w:after="0" w:line="240" w:lineRule="auto"/>
    </w:pPr>
    <w:rPr>
      <w:rFonts w:ascii="Calibri Light" w:hAnsi="Calibri Light"/>
      <w:sz w:val="18"/>
      <w:szCs w:val="16"/>
    </w:rPr>
  </w:style>
  <w:style w:type="paragraph" w:customStyle="1" w:styleId="Tabletextleftalign">
    <w:name w:val="Table text (left align)"/>
    <w:basedOn w:val="Normal"/>
    <w:qFormat/>
    <w:rsid w:val="00F205A8"/>
    <w:pPr>
      <w:spacing w:after="0" w:line="240" w:lineRule="atLeast"/>
    </w:pPr>
    <w:rPr>
      <w:rFonts w:ascii="Calibri Light" w:hAnsi="Calibri Light"/>
      <w:sz w:val="18"/>
      <w:szCs w:val="16"/>
    </w:rPr>
  </w:style>
  <w:style w:type="paragraph" w:customStyle="1" w:styleId="Tableheadingrightalign">
    <w:name w:val="Table heading (right align)"/>
    <w:basedOn w:val="Tableheadingleftalign"/>
    <w:uiPriority w:val="12"/>
    <w:qFormat/>
    <w:rsid w:val="00F205A8"/>
    <w:pPr>
      <w:jc w:val="right"/>
    </w:pPr>
  </w:style>
  <w:style w:type="paragraph" w:customStyle="1" w:styleId="Tabletextrightalign">
    <w:name w:val="Table text (right align)"/>
    <w:basedOn w:val="Tabletextleftalign"/>
    <w:uiPriority w:val="14"/>
    <w:qFormat/>
    <w:rsid w:val="00F205A8"/>
    <w:pPr>
      <w:jc w:val="right"/>
    </w:pPr>
  </w:style>
  <w:style w:type="paragraph" w:customStyle="1" w:styleId="ESheading2">
    <w:name w:val="ES heading 2"/>
    <w:basedOn w:val="Heading2"/>
    <w:next w:val="Normal"/>
    <w:uiPriority w:val="7"/>
    <w:qFormat/>
    <w:rsid w:val="00F205A8"/>
    <w:pPr>
      <w:numPr>
        <w:ilvl w:val="0"/>
        <w:numId w:val="0"/>
      </w:numPr>
    </w:pPr>
  </w:style>
  <w:style w:type="paragraph" w:styleId="TOC3">
    <w:name w:val="toc 3"/>
    <w:basedOn w:val="Normal"/>
    <w:next w:val="Normal"/>
    <w:autoRedefine/>
    <w:uiPriority w:val="39"/>
    <w:unhideWhenUsed/>
    <w:rsid w:val="00F205A8"/>
    <w:pPr>
      <w:spacing w:after="100" w:line="240" w:lineRule="atLeast"/>
      <w:ind w:left="420"/>
    </w:pPr>
    <w:rPr>
      <w:rFonts w:ascii="Calibri Light" w:hAnsi="Calibri Light"/>
      <w:sz w:val="21"/>
      <w:szCs w:val="20"/>
    </w:rPr>
  </w:style>
  <w:style w:type="paragraph" w:styleId="TOC4">
    <w:name w:val="toc 4"/>
    <w:basedOn w:val="Normal"/>
    <w:next w:val="Normal"/>
    <w:autoRedefine/>
    <w:uiPriority w:val="39"/>
    <w:unhideWhenUsed/>
    <w:rsid w:val="00F205A8"/>
    <w:pPr>
      <w:spacing w:after="100" w:line="240" w:lineRule="atLeast"/>
      <w:ind w:left="630"/>
    </w:pPr>
    <w:rPr>
      <w:rFonts w:ascii="Calibri Light" w:hAnsi="Calibri Light"/>
      <w:sz w:val="21"/>
      <w:szCs w:val="20"/>
    </w:rPr>
  </w:style>
  <w:style w:type="paragraph" w:styleId="TOC5">
    <w:name w:val="toc 5"/>
    <w:basedOn w:val="Normal"/>
    <w:next w:val="Normal"/>
    <w:autoRedefine/>
    <w:uiPriority w:val="39"/>
    <w:unhideWhenUsed/>
    <w:rsid w:val="00F205A8"/>
    <w:pPr>
      <w:spacing w:after="100" w:line="240" w:lineRule="atLeast"/>
      <w:ind w:left="840"/>
    </w:pPr>
    <w:rPr>
      <w:rFonts w:ascii="Calibri Light" w:hAnsi="Calibri Light"/>
      <w:sz w:val="21"/>
      <w:szCs w:val="20"/>
    </w:rPr>
  </w:style>
  <w:style w:type="paragraph" w:styleId="NormalWeb">
    <w:name w:val="Normal (Web)"/>
    <w:basedOn w:val="Normal"/>
    <w:next w:val="Normal"/>
    <w:uiPriority w:val="99"/>
    <w:unhideWhenUsed/>
    <w:rsid w:val="00F205A8"/>
    <w:pPr>
      <w:spacing w:after="120" w:line="240" w:lineRule="atLeast"/>
    </w:pPr>
    <w:rPr>
      <w:rFonts w:ascii="Calibri Light" w:hAnsi="Calibri Light" w:cs="Times New Roman"/>
      <w:sz w:val="21"/>
      <w:szCs w:val="24"/>
    </w:rPr>
  </w:style>
  <w:style w:type="paragraph" w:customStyle="1" w:styleId="ListBulletindent1">
    <w:name w:val="List Bullet (indent 1)"/>
    <w:basedOn w:val="ListBullet"/>
    <w:uiPriority w:val="7"/>
    <w:qFormat/>
    <w:rsid w:val="00F205A8"/>
    <w:pPr>
      <w:ind w:left="709"/>
    </w:pPr>
  </w:style>
  <w:style w:type="paragraph" w:customStyle="1" w:styleId="Listbulletindent2">
    <w:name w:val="List bullet (indent 2)"/>
    <w:basedOn w:val="ListBulletindent1"/>
    <w:next w:val="Normal"/>
    <w:uiPriority w:val="7"/>
    <w:qFormat/>
    <w:rsid w:val="00F205A8"/>
    <w:pPr>
      <w:ind w:left="1134"/>
    </w:pPr>
  </w:style>
  <w:style w:type="paragraph" w:customStyle="1" w:styleId="Listbullet2sentencesspacesindent2">
    <w:name w:val="List bullet 2 (sentences/spaces) indent 2"/>
    <w:basedOn w:val="ListBullet2"/>
    <w:next w:val="Normal"/>
    <w:uiPriority w:val="8"/>
    <w:qFormat/>
    <w:rsid w:val="00F205A8"/>
    <w:pPr>
      <w:ind w:left="709"/>
    </w:pPr>
  </w:style>
  <w:style w:type="paragraph" w:customStyle="1" w:styleId="Listbullet2sentencesspaces3">
    <w:name w:val="List bullet 2 (sentences/spaces) 3"/>
    <w:basedOn w:val="ListBullet2"/>
    <w:next w:val="Normal"/>
    <w:uiPriority w:val="8"/>
    <w:qFormat/>
    <w:rsid w:val="00F205A8"/>
    <w:pPr>
      <w:ind w:left="1134"/>
    </w:pPr>
  </w:style>
  <w:style w:type="paragraph" w:customStyle="1" w:styleId="Quote-normalstyle">
    <w:name w:val="Quote - normal style"/>
    <w:basedOn w:val="Normal"/>
    <w:next w:val="Normal"/>
    <w:uiPriority w:val="10"/>
    <w:qFormat/>
    <w:rsid w:val="00F205A8"/>
    <w:pPr>
      <w:spacing w:after="120" w:line="240" w:lineRule="atLeast"/>
    </w:pPr>
    <w:rPr>
      <w:rFonts w:ascii="Calibri Light" w:hAnsi="Calibri Light"/>
      <w:i/>
      <w:sz w:val="21"/>
      <w:szCs w:val="20"/>
    </w:rPr>
  </w:style>
  <w:style w:type="paragraph" w:customStyle="1" w:styleId="Quote-normalstylefullpagewidth">
    <w:name w:val="Quote - normal style full page width"/>
    <w:basedOn w:val="NormalFullPageWidth"/>
    <w:next w:val="Normal"/>
    <w:uiPriority w:val="10"/>
    <w:qFormat/>
    <w:rsid w:val="00F205A8"/>
    <w:rPr>
      <w:i/>
    </w:rPr>
  </w:style>
  <w:style w:type="table" w:customStyle="1" w:styleId="PlainTable11">
    <w:name w:val="Plain Table 11"/>
    <w:basedOn w:val="TableNormal"/>
    <w:next w:val="PlainTable1"/>
    <w:uiPriority w:val="41"/>
    <w:rsid w:val="00F205A8"/>
    <w:pPr>
      <w:spacing w:after="0" w:line="240" w:lineRule="auto"/>
    </w:pPr>
    <w:rPr>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aliases w:val="Bullet point,List Paragraph1,List Paragraph11,List Paragraph Number,Recommendation,Bullet 1,Bullet list,List 1,1 heading,DDM Gen Text,L,List Paragraph - bullets,Dot Point,Indented Bullet Solid,bullet point list,List Bullet Cab,CV text"/>
    <w:basedOn w:val="Normal"/>
    <w:link w:val="ListParagraphChar"/>
    <w:uiPriority w:val="34"/>
    <w:qFormat/>
    <w:rsid w:val="00F205A8"/>
    <w:pPr>
      <w:spacing w:after="120" w:line="240" w:lineRule="atLeast"/>
      <w:ind w:left="720"/>
      <w:contextualSpacing/>
    </w:pPr>
    <w:rPr>
      <w:rFonts w:ascii="Calibri Light" w:hAnsi="Calibri Light"/>
      <w:sz w:val="21"/>
      <w:szCs w:val="20"/>
    </w:rPr>
  </w:style>
  <w:style w:type="character" w:customStyle="1" w:styleId="UnresolvedMention1">
    <w:name w:val="Unresolved Mention1"/>
    <w:basedOn w:val="DefaultParagraphFont"/>
    <w:uiPriority w:val="99"/>
    <w:semiHidden/>
    <w:unhideWhenUsed/>
    <w:rsid w:val="00F205A8"/>
    <w:rPr>
      <w:color w:val="605E5C"/>
      <w:shd w:val="clear" w:color="auto" w:fill="E1DFDD"/>
    </w:rPr>
  </w:style>
  <w:style w:type="character" w:styleId="CommentReference">
    <w:name w:val="annotation reference"/>
    <w:basedOn w:val="DefaultParagraphFont"/>
    <w:uiPriority w:val="99"/>
    <w:semiHidden/>
    <w:unhideWhenUsed/>
    <w:rsid w:val="00F205A8"/>
    <w:rPr>
      <w:sz w:val="16"/>
      <w:szCs w:val="16"/>
    </w:rPr>
  </w:style>
  <w:style w:type="paragraph" w:styleId="CommentText">
    <w:name w:val="annotation text"/>
    <w:basedOn w:val="Normal"/>
    <w:link w:val="CommentTextChar"/>
    <w:uiPriority w:val="99"/>
    <w:semiHidden/>
    <w:unhideWhenUsed/>
    <w:rsid w:val="00F205A8"/>
    <w:pPr>
      <w:spacing w:after="120" w:line="240" w:lineRule="auto"/>
    </w:pPr>
    <w:rPr>
      <w:rFonts w:ascii="Calibri Light" w:hAnsi="Calibri Light"/>
      <w:sz w:val="20"/>
      <w:szCs w:val="20"/>
    </w:rPr>
  </w:style>
  <w:style w:type="character" w:customStyle="1" w:styleId="CommentTextChar">
    <w:name w:val="Comment Text Char"/>
    <w:basedOn w:val="DefaultParagraphFont"/>
    <w:link w:val="CommentText"/>
    <w:uiPriority w:val="99"/>
    <w:semiHidden/>
    <w:rsid w:val="00F205A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F205A8"/>
    <w:rPr>
      <w:b/>
      <w:bCs/>
    </w:rPr>
  </w:style>
  <w:style w:type="character" w:customStyle="1" w:styleId="CommentSubjectChar">
    <w:name w:val="Comment Subject Char"/>
    <w:basedOn w:val="CommentTextChar"/>
    <w:link w:val="CommentSubject"/>
    <w:uiPriority w:val="99"/>
    <w:semiHidden/>
    <w:rsid w:val="00F205A8"/>
    <w:rPr>
      <w:rFonts w:ascii="Calibri Light" w:hAnsi="Calibri Light"/>
      <w:b/>
      <w:bCs/>
      <w:sz w:val="20"/>
      <w:szCs w:val="20"/>
    </w:rPr>
  </w:style>
  <w:style w:type="character" w:customStyle="1" w:styleId="UnresolvedMention2">
    <w:name w:val="Unresolved Mention2"/>
    <w:basedOn w:val="DefaultParagraphFont"/>
    <w:uiPriority w:val="99"/>
    <w:semiHidden/>
    <w:unhideWhenUsed/>
    <w:rsid w:val="00F205A8"/>
    <w:rPr>
      <w:color w:val="605E5C"/>
      <w:shd w:val="clear" w:color="auto" w:fill="E1DFDD"/>
    </w:rPr>
  </w:style>
  <w:style w:type="character" w:customStyle="1" w:styleId="ListParagraphChar">
    <w:name w:val="List Paragraph Char"/>
    <w:aliases w:val="Bullet point Char,List Paragraph1 Char,List Paragraph11 Char,List Paragraph Number Char,Recommendation Char,Bullet 1 Char,Bullet list Char,List 1 Char,1 heading Char,DDM Gen Text Char,L Char,List Paragraph - bullets Char,CV text Char"/>
    <w:basedOn w:val="DefaultParagraphFont"/>
    <w:link w:val="ListParagraph"/>
    <w:uiPriority w:val="34"/>
    <w:qFormat/>
    <w:locked/>
    <w:rsid w:val="00F205A8"/>
    <w:rPr>
      <w:rFonts w:ascii="Calibri Light" w:hAnsi="Calibri Light"/>
      <w:sz w:val="21"/>
      <w:szCs w:val="20"/>
    </w:rPr>
  </w:style>
  <w:style w:type="character" w:customStyle="1" w:styleId="FollowedHyperlink1">
    <w:name w:val="FollowedHyperlink1"/>
    <w:basedOn w:val="DefaultParagraphFont"/>
    <w:uiPriority w:val="99"/>
    <w:semiHidden/>
    <w:unhideWhenUsed/>
    <w:rsid w:val="00F205A8"/>
    <w:rPr>
      <w:color w:val="954F72"/>
      <w:u w:val="single"/>
    </w:rPr>
  </w:style>
  <w:style w:type="character" w:customStyle="1" w:styleId="UnresolvedMention3">
    <w:name w:val="Unresolved Mention3"/>
    <w:basedOn w:val="DefaultParagraphFont"/>
    <w:uiPriority w:val="99"/>
    <w:semiHidden/>
    <w:unhideWhenUsed/>
    <w:rsid w:val="00F205A8"/>
    <w:rPr>
      <w:color w:val="605E5C"/>
      <w:shd w:val="clear" w:color="auto" w:fill="E1DFDD"/>
    </w:rPr>
  </w:style>
  <w:style w:type="paragraph" w:styleId="PlainText">
    <w:name w:val="Plain Text"/>
    <w:basedOn w:val="Normal"/>
    <w:link w:val="PlainTextChar"/>
    <w:uiPriority w:val="99"/>
    <w:semiHidden/>
    <w:unhideWhenUsed/>
    <w:rsid w:val="00F205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05A8"/>
    <w:rPr>
      <w:rFonts w:ascii="Consolas" w:hAnsi="Consolas"/>
      <w:sz w:val="21"/>
      <w:szCs w:val="21"/>
    </w:rPr>
  </w:style>
  <w:style w:type="character" w:customStyle="1" w:styleId="UnresolvedMention4">
    <w:name w:val="Unresolved Mention4"/>
    <w:basedOn w:val="DefaultParagraphFont"/>
    <w:uiPriority w:val="99"/>
    <w:semiHidden/>
    <w:unhideWhenUsed/>
    <w:rsid w:val="00F205A8"/>
    <w:rPr>
      <w:color w:val="605E5C"/>
      <w:shd w:val="clear" w:color="auto" w:fill="E1DFDD"/>
    </w:rPr>
  </w:style>
  <w:style w:type="character" w:customStyle="1" w:styleId="UnresolvedMention5">
    <w:name w:val="Unresolved Mention5"/>
    <w:basedOn w:val="DefaultParagraphFont"/>
    <w:uiPriority w:val="99"/>
    <w:semiHidden/>
    <w:unhideWhenUsed/>
    <w:rsid w:val="00F205A8"/>
    <w:rPr>
      <w:color w:val="605E5C"/>
      <w:shd w:val="clear" w:color="auto" w:fill="E1DFDD"/>
    </w:rPr>
  </w:style>
  <w:style w:type="paragraph" w:customStyle="1" w:styleId="CaptionFigureHeadingNESP">
    <w:name w:val="Caption Figure Heading NESP"/>
    <w:basedOn w:val="Caption"/>
    <w:link w:val="CaptionFigureHeadingNESPChar"/>
    <w:qFormat/>
    <w:rsid w:val="00F205A8"/>
    <w:pPr>
      <w:keepNext/>
      <w:spacing w:before="120" w:after="120" w:line="259" w:lineRule="auto"/>
    </w:pPr>
    <w:rPr>
      <w:rFonts w:ascii="Calibri Light" w:hAnsi="Calibri Light"/>
      <w:b/>
      <w:i w:val="0"/>
      <w:color w:val="404040"/>
      <w:sz w:val="21"/>
    </w:rPr>
  </w:style>
  <w:style w:type="character" w:customStyle="1" w:styleId="CaptionChar">
    <w:name w:val="Caption Char"/>
    <w:aliases w:val="Table Headings NESP Project Char"/>
    <w:basedOn w:val="DefaultParagraphFont"/>
    <w:uiPriority w:val="35"/>
    <w:rsid w:val="00F205A8"/>
    <w:rPr>
      <w:rFonts w:ascii="Calibri Light" w:hAnsi="Calibri Light"/>
      <w:b/>
      <w:iCs/>
      <w:color w:val="404040"/>
      <w:sz w:val="21"/>
      <w:szCs w:val="18"/>
    </w:rPr>
  </w:style>
  <w:style w:type="character" w:customStyle="1" w:styleId="CaptionFigureHeadingNESPChar">
    <w:name w:val="Caption Figure Heading NESP Char"/>
    <w:basedOn w:val="CaptionChar"/>
    <w:link w:val="CaptionFigureHeadingNESP"/>
    <w:rsid w:val="00F205A8"/>
    <w:rPr>
      <w:rFonts w:ascii="Calibri Light" w:hAnsi="Calibri Light"/>
      <w:b/>
      <w:iCs/>
      <w:color w:val="404040"/>
      <w:sz w:val="21"/>
      <w:szCs w:val="18"/>
    </w:rPr>
  </w:style>
  <w:style w:type="character" w:styleId="Emphasis">
    <w:name w:val="Emphasis"/>
    <w:basedOn w:val="DefaultParagraphFont"/>
    <w:uiPriority w:val="20"/>
    <w:qFormat/>
    <w:rsid w:val="00F205A8"/>
    <w:rPr>
      <w:i/>
      <w:iCs/>
    </w:rPr>
  </w:style>
  <w:style w:type="character" w:customStyle="1" w:styleId="UnresolvedMention6">
    <w:name w:val="Unresolved Mention6"/>
    <w:basedOn w:val="DefaultParagraphFont"/>
    <w:uiPriority w:val="99"/>
    <w:semiHidden/>
    <w:unhideWhenUsed/>
    <w:rsid w:val="00F205A8"/>
    <w:rPr>
      <w:color w:val="605E5C"/>
      <w:shd w:val="clear" w:color="auto" w:fill="E1DFDD"/>
    </w:rPr>
  </w:style>
  <w:style w:type="paragraph" w:customStyle="1" w:styleId="TOC61">
    <w:name w:val="TOC 61"/>
    <w:basedOn w:val="Normal"/>
    <w:next w:val="Normal"/>
    <w:autoRedefine/>
    <w:uiPriority w:val="39"/>
    <w:unhideWhenUsed/>
    <w:rsid w:val="00F205A8"/>
    <w:pPr>
      <w:spacing w:after="100"/>
      <w:ind w:left="1100"/>
    </w:pPr>
    <w:rPr>
      <w:rFonts w:eastAsia="Times New Roman"/>
      <w:lang w:eastAsia="en-AU"/>
    </w:rPr>
  </w:style>
  <w:style w:type="paragraph" w:customStyle="1" w:styleId="TOC71">
    <w:name w:val="TOC 71"/>
    <w:basedOn w:val="Normal"/>
    <w:next w:val="Normal"/>
    <w:autoRedefine/>
    <w:uiPriority w:val="39"/>
    <w:unhideWhenUsed/>
    <w:rsid w:val="00F205A8"/>
    <w:pPr>
      <w:spacing w:after="100"/>
      <w:ind w:left="1320"/>
    </w:pPr>
    <w:rPr>
      <w:rFonts w:eastAsia="Times New Roman"/>
      <w:lang w:eastAsia="en-AU"/>
    </w:rPr>
  </w:style>
  <w:style w:type="paragraph" w:customStyle="1" w:styleId="TOC81">
    <w:name w:val="TOC 81"/>
    <w:basedOn w:val="Normal"/>
    <w:next w:val="Normal"/>
    <w:autoRedefine/>
    <w:uiPriority w:val="39"/>
    <w:unhideWhenUsed/>
    <w:rsid w:val="00F205A8"/>
    <w:pPr>
      <w:spacing w:after="100"/>
      <w:ind w:left="1540"/>
    </w:pPr>
    <w:rPr>
      <w:rFonts w:eastAsia="Times New Roman"/>
      <w:lang w:eastAsia="en-AU"/>
    </w:rPr>
  </w:style>
  <w:style w:type="paragraph" w:customStyle="1" w:styleId="TOC91">
    <w:name w:val="TOC 91"/>
    <w:basedOn w:val="Normal"/>
    <w:next w:val="Normal"/>
    <w:autoRedefine/>
    <w:uiPriority w:val="39"/>
    <w:unhideWhenUsed/>
    <w:rsid w:val="00F205A8"/>
    <w:pPr>
      <w:spacing w:after="100"/>
      <w:ind w:left="1760"/>
    </w:pPr>
    <w:rPr>
      <w:rFonts w:eastAsia="Times New Roman"/>
      <w:lang w:eastAsia="en-AU"/>
    </w:rPr>
  </w:style>
  <w:style w:type="numbering" w:customStyle="1" w:styleId="NoList11">
    <w:name w:val="No List11"/>
    <w:next w:val="NoList"/>
    <w:uiPriority w:val="99"/>
    <w:semiHidden/>
    <w:unhideWhenUsed/>
    <w:rsid w:val="00F205A8"/>
  </w:style>
  <w:style w:type="table" w:customStyle="1" w:styleId="TableGrid1">
    <w:name w:val="Table Grid1"/>
    <w:basedOn w:val="TableNormal"/>
    <w:next w:val="TableGrid"/>
    <w:uiPriority w:val="39"/>
    <w:rsid w:val="00F205A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0">
    <w:name w:val="Plain Table1"/>
    <w:basedOn w:val="TableNormal"/>
    <w:uiPriority w:val="99"/>
    <w:rsid w:val="00F205A8"/>
    <w:pPr>
      <w:spacing w:after="0" w:line="240" w:lineRule="auto"/>
    </w:pPr>
    <w:rPr>
      <w:rFonts w:ascii="Calibri Light" w:hAnsi="Calibri Light"/>
      <w:sz w:val="18"/>
      <w:szCs w:val="20"/>
    </w:rPr>
    <w:tblPr>
      <w:tblStyleRowBandSize w:val="1"/>
      <w:tblBorders>
        <w:insideV w:val="single" w:sz="4" w:space="0" w:color="FFFFFF"/>
      </w:tblBorders>
      <w:tblCellMar>
        <w:top w:w="57" w:type="dxa"/>
        <w:left w:w="57" w:type="dxa"/>
        <w:bottom w:w="57" w:type="dxa"/>
        <w:right w:w="57" w:type="dxa"/>
      </w:tblCellMar>
    </w:tblPr>
    <w:tblStylePr w:type="firstRow">
      <w:rPr>
        <w:rFonts w:ascii="Calibri Light" w:hAnsi="Calibri Light"/>
        <w:b/>
        <w:sz w:val="18"/>
      </w:rPr>
      <w:tblPr/>
      <w:tcPr>
        <w:shd w:val="clear" w:color="auto" w:fill="D9D9D9"/>
      </w:tcPr>
    </w:tblStylePr>
    <w:tblStylePr w:type="band2Horz">
      <w:tblPr>
        <w:tblCellMar>
          <w:top w:w="57" w:type="dxa"/>
          <w:left w:w="57" w:type="dxa"/>
          <w:bottom w:w="57" w:type="dxa"/>
          <w:right w:w="57" w:type="dxa"/>
        </w:tblCellMar>
      </w:tblPr>
      <w:tcPr>
        <w:shd w:val="clear" w:color="auto" w:fill="D9D9D9"/>
      </w:tcPr>
    </w:tblStylePr>
  </w:style>
  <w:style w:type="character" w:styleId="Strong">
    <w:name w:val="Strong"/>
    <w:basedOn w:val="DefaultParagraphFont"/>
    <w:uiPriority w:val="22"/>
    <w:qFormat/>
    <w:rsid w:val="00F205A8"/>
    <w:rPr>
      <w:b/>
      <w:bCs/>
    </w:rPr>
  </w:style>
  <w:style w:type="character" w:customStyle="1" w:styleId="views-label">
    <w:name w:val="views-label"/>
    <w:basedOn w:val="DefaultParagraphFont"/>
    <w:rsid w:val="00F205A8"/>
  </w:style>
  <w:style w:type="character" w:customStyle="1" w:styleId="field-content">
    <w:name w:val="field-content"/>
    <w:basedOn w:val="DefaultParagraphFont"/>
    <w:rsid w:val="00F205A8"/>
  </w:style>
  <w:style w:type="paragraph" w:customStyle="1" w:styleId="Revision1">
    <w:name w:val="Revision1"/>
    <w:next w:val="Revision"/>
    <w:hidden/>
    <w:uiPriority w:val="99"/>
    <w:semiHidden/>
    <w:rsid w:val="00F205A8"/>
    <w:pPr>
      <w:spacing w:after="0" w:line="240" w:lineRule="auto"/>
    </w:pPr>
    <w:rPr>
      <w:rFonts w:ascii="Calibri Light" w:hAnsi="Calibri Light"/>
      <w:sz w:val="21"/>
      <w:szCs w:val="20"/>
    </w:rPr>
  </w:style>
  <w:style w:type="character" w:customStyle="1" w:styleId="apple-converted-space">
    <w:name w:val="apple-converted-space"/>
    <w:basedOn w:val="DefaultParagraphFont"/>
    <w:rsid w:val="00F205A8"/>
  </w:style>
  <w:style w:type="paragraph" w:customStyle="1" w:styleId="tabletextleftalign0">
    <w:name w:val="tabletextleftalign"/>
    <w:basedOn w:val="Normal"/>
    <w:rsid w:val="00F205A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2">
    <w:name w:val="Plain Table2"/>
    <w:basedOn w:val="TableNormal"/>
    <w:uiPriority w:val="99"/>
    <w:rsid w:val="00F205A8"/>
    <w:pPr>
      <w:spacing w:after="0" w:line="240" w:lineRule="auto"/>
    </w:pPr>
    <w:rPr>
      <w:rFonts w:ascii="Calibri Light" w:hAnsi="Calibri Light"/>
      <w:sz w:val="18"/>
      <w:szCs w:val="20"/>
    </w:rPr>
    <w:tblPr>
      <w:tblStyleRowBandSize w:val="1"/>
      <w:tblBorders>
        <w:insideV w:val="single" w:sz="4" w:space="0" w:color="FFFFFF"/>
      </w:tblBorders>
      <w:tblCellMar>
        <w:top w:w="57" w:type="dxa"/>
        <w:left w:w="57" w:type="dxa"/>
        <w:bottom w:w="57" w:type="dxa"/>
        <w:right w:w="57" w:type="dxa"/>
      </w:tblCellMar>
    </w:tblPr>
    <w:tblStylePr w:type="firstRow">
      <w:rPr>
        <w:rFonts w:ascii="Calibri Light" w:hAnsi="Calibri Light"/>
        <w:b/>
        <w:sz w:val="18"/>
      </w:rPr>
      <w:tblPr/>
      <w:tcPr>
        <w:shd w:val="clear" w:color="auto" w:fill="D9D9D9"/>
      </w:tcPr>
    </w:tblStylePr>
    <w:tblStylePr w:type="band2Horz">
      <w:tblPr>
        <w:tblCellMar>
          <w:top w:w="57" w:type="dxa"/>
          <w:left w:w="57" w:type="dxa"/>
          <w:bottom w:w="57" w:type="dxa"/>
          <w:right w:w="57" w:type="dxa"/>
        </w:tblCellMar>
      </w:tblPr>
      <w:tcPr>
        <w:shd w:val="clear" w:color="auto" w:fill="D9D9D9"/>
      </w:tcPr>
    </w:tblStylePr>
  </w:style>
  <w:style w:type="table" w:customStyle="1" w:styleId="PlainTable3">
    <w:name w:val="Plain Table3"/>
    <w:basedOn w:val="TableNormal"/>
    <w:uiPriority w:val="99"/>
    <w:rsid w:val="00F205A8"/>
    <w:pPr>
      <w:spacing w:after="0" w:line="240" w:lineRule="auto"/>
    </w:pPr>
    <w:rPr>
      <w:rFonts w:ascii="Calibri Light" w:hAnsi="Calibri Light"/>
      <w:sz w:val="18"/>
      <w:szCs w:val="20"/>
    </w:rPr>
    <w:tblPr>
      <w:tblStyleRowBandSize w:val="1"/>
      <w:tblBorders>
        <w:insideV w:val="single" w:sz="4" w:space="0" w:color="FFFFFF"/>
      </w:tblBorders>
      <w:tblCellMar>
        <w:top w:w="57" w:type="dxa"/>
        <w:left w:w="57" w:type="dxa"/>
        <w:bottom w:w="57" w:type="dxa"/>
        <w:right w:w="57" w:type="dxa"/>
      </w:tblCellMar>
    </w:tblPr>
    <w:tblStylePr w:type="firstRow">
      <w:rPr>
        <w:rFonts w:ascii="Calibri Light" w:hAnsi="Calibri Light"/>
        <w:b/>
        <w:sz w:val="18"/>
      </w:rPr>
      <w:tblPr/>
      <w:tcPr>
        <w:shd w:val="clear" w:color="auto" w:fill="D9D9D9"/>
      </w:tcPr>
    </w:tblStylePr>
    <w:tblStylePr w:type="band2Horz">
      <w:tblPr>
        <w:tblCellMar>
          <w:top w:w="57" w:type="dxa"/>
          <w:left w:w="57" w:type="dxa"/>
          <w:bottom w:w="57" w:type="dxa"/>
          <w:right w:w="57" w:type="dxa"/>
        </w:tblCellMar>
      </w:tblPr>
      <w:tcPr>
        <w:shd w:val="clear" w:color="auto" w:fill="D9D9D9"/>
      </w:tcPr>
    </w:tblStylePr>
  </w:style>
  <w:style w:type="character" w:styleId="UnresolvedMention">
    <w:name w:val="Unresolved Mention"/>
    <w:basedOn w:val="DefaultParagraphFont"/>
    <w:uiPriority w:val="99"/>
    <w:semiHidden/>
    <w:unhideWhenUsed/>
    <w:rsid w:val="00F205A8"/>
    <w:rPr>
      <w:color w:val="605E5C"/>
      <w:shd w:val="clear" w:color="auto" w:fill="E1DFDD"/>
    </w:rPr>
  </w:style>
  <w:style w:type="character" w:customStyle="1" w:styleId="Heading1Char1">
    <w:name w:val="Heading 1 Char1"/>
    <w:basedOn w:val="DefaultParagraphFont"/>
    <w:link w:val="Heading1"/>
    <w:uiPriority w:val="9"/>
    <w:rsid w:val="00F205A8"/>
    <w:rPr>
      <w:rFonts w:asciiTheme="majorHAnsi" w:eastAsiaTheme="majorEastAsia" w:hAnsiTheme="majorHAnsi" w:cstheme="majorBidi"/>
      <w:color w:val="2F5496" w:themeColor="accent1" w:themeShade="BF"/>
      <w:sz w:val="32"/>
      <w:szCs w:val="32"/>
    </w:rPr>
  </w:style>
  <w:style w:type="character" w:customStyle="1" w:styleId="Heading5Char1">
    <w:name w:val="Heading 5 Char1"/>
    <w:basedOn w:val="DefaultParagraphFont"/>
    <w:link w:val="Heading5"/>
    <w:uiPriority w:val="9"/>
    <w:semiHidden/>
    <w:rsid w:val="00F205A8"/>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F205A8"/>
    <w:rPr>
      <w:rFonts w:asciiTheme="majorHAnsi" w:eastAsiaTheme="majorEastAsia" w:hAnsiTheme="majorHAnsi" w:cstheme="majorBidi"/>
      <w:color w:val="1F3763" w:themeColor="accent1" w:themeShade="7F"/>
    </w:rPr>
  </w:style>
  <w:style w:type="character" w:customStyle="1" w:styleId="Heading8Char1">
    <w:name w:val="Heading 8 Char1"/>
    <w:basedOn w:val="DefaultParagraphFont"/>
    <w:link w:val="Heading8"/>
    <w:uiPriority w:val="9"/>
    <w:semiHidden/>
    <w:rsid w:val="00F205A8"/>
    <w:rPr>
      <w:rFonts w:asciiTheme="majorHAnsi" w:eastAsiaTheme="majorEastAsia" w:hAnsiTheme="majorHAnsi" w:cstheme="majorBidi"/>
      <w:color w:val="272727" w:themeColor="text1" w:themeTint="D8"/>
      <w:sz w:val="21"/>
      <w:szCs w:val="21"/>
    </w:rPr>
  </w:style>
  <w:style w:type="character" w:customStyle="1" w:styleId="Heading3Char1">
    <w:name w:val="Heading 3 Char1"/>
    <w:basedOn w:val="DefaultParagraphFont"/>
    <w:link w:val="Heading3"/>
    <w:uiPriority w:val="9"/>
    <w:semiHidden/>
    <w:rsid w:val="00F205A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semiHidden/>
    <w:unhideWhenUsed/>
    <w:rsid w:val="00F205A8"/>
    <w:pPr>
      <w:spacing w:after="100"/>
    </w:pPr>
  </w:style>
  <w:style w:type="character" w:styleId="PageNumber">
    <w:name w:val="page number"/>
    <w:basedOn w:val="DefaultParagraphFont"/>
    <w:uiPriority w:val="99"/>
    <w:semiHidden/>
    <w:unhideWhenUsed/>
    <w:rsid w:val="00F205A8"/>
  </w:style>
  <w:style w:type="paragraph" w:styleId="Quote">
    <w:name w:val="Quote"/>
    <w:basedOn w:val="Normal"/>
    <w:next w:val="Normal"/>
    <w:link w:val="QuoteChar"/>
    <w:uiPriority w:val="29"/>
    <w:qFormat/>
    <w:rsid w:val="00F205A8"/>
    <w:pPr>
      <w:spacing w:before="200"/>
      <w:ind w:left="864" w:right="864"/>
      <w:jc w:val="center"/>
    </w:pPr>
    <w:rPr>
      <w:i/>
      <w:iCs/>
      <w:color w:val="404040"/>
    </w:rPr>
  </w:style>
  <w:style w:type="character" w:customStyle="1" w:styleId="QuoteChar1">
    <w:name w:val="Quote Char1"/>
    <w:basedOn w:val="DefaultParagraphFont"/>
    <w:link w:val="Quote"/>
    <w:uiPriority w:val="29"/>
    <w:rsid w:val="00F205A8"/>
    <w:rPr>
      <w:i/>
      <w:iCs/>
      <w:color w:val="404040" w:themeColor="text1" w:themeTint="BF"/>
    </w:rPr>
  </w:style>
  <w:style w:type="paragraph" w:styleId="Title">
    <w:name w:val="Title"/>
    <w:basedOn w:val="Normal"/>
    <w:next w:val="Normal"/>
    <w:link w:val="TitleChar"/>
    <w:uiPriority w:val="99"/>
    <w:qFormat/>
    <w:rsid w:val="00F205A8"/>
    <w:pPr>
      <w:spacing w:after="0" w:line="240" w:lineRule="auto"/>
      <w:contextualSpacing/>
    </w:pPr>
    <w:rPr>
      <w:rFonts w:ascii="Calibri" w:eastAsia="Times New Roman" w:hAnsi="Calibri" w:cs="Times New Roman"/>
      <w:caps/>
      <w:sz w:val="36"/>
      <w:szCs w:val="32"/>
    </w:rPr>
  </w:style>
  <w:style w:type="character" w:customStyle="1" w:styleId="TitleChar1">
    <w:name w:val="Title Char1"/>
    <w:basedOn w:val="DefaultParagraphFont"/>
    <w:link w:val="Title"/>
    <w:uiPriority w:val="10"/>
    <w:rsid w:val="00F205A8"/>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semiHidden/>
    <w:unhideWhenUsed/>
    <w:qFormat/>
    <w:rsid w:val="00F205A8"/>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F205A8"/>
    <w:rPr>
      <w:color w:val="0563C1" w:themeColor="hyperlink"/>
      <w:u w:val="single"/>
    </w:rPr>
  </w:style>
  <w:style w:type="table" w:styleId="PlainTable1">
    <w:name w:val="Plain Table 1"/>
    <w:basedOn w:val="TableNormal"/>
    <w:uiPriority w:val="41"/>
    <w:rsid w:val="00F205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205A8"/>
    <w:rPr>
      <w:color w:val="954F72" w:themeColor="followedHyperlink"/>
      <w:u w:val="single"/>
    </w:rPr>
  </w:style>
  <w:style w:type="paragraph" w:styleId="Revision">
    <w:name w:val="Revision"/>
    <w:hidden/>
    <w:uiPriority w:val="99"/>
    <w:semiHidden/>
    <w:rsid w:val="00F20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tk/en/ig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9526</Words>
  <Characters>54304</Characters>
  <Application>Microsoft Office Word</Application>
  <DocSecurity>0</DocSecurity>
  <Lines>452</Lines>
  <Paragraphs>127</Paragraphs>
  <ScaleCrop>false</ScaleCrop>
  <Company/>
  <LinksUpToDate>false</LinksUpToDate>
  <CharactersWithSpaces>63703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Wensing</dc:creator>
  <cp:keywords/>
  <dc:description/>
  <cp:lastModifiedBy>Ed Wensing</cp:lastModifiedBy>
  <cp:revision>1</cp:revision>
  <dcterms:created xsi:type="dcterms:W3CDTF">2021-01-22T12:02:00Z</dcterms:created>
  <dcterms:modified xsi:type="dcterms:W3CDTF">2021-01-22T12:08:00Z</dcterms:modified>
</cp:coreProperties>
</file>